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widowControl w:val="0"/>
        <w:spacing w:before="0" w:after="0"/>
        <w:jc w:val="center"/>
        <w:rPr>
          <w:sz w:val="26"/>
          <w:szCs w:val="26"/>
        </w:rPr>
      </w:pPr>
      <w:r>
        <w:rPr>
          <w:rFonts w:ascii="Times New Roman" w:eastAsia="Times New Roman" w:hAnsi="Times New Roman" w:cs="Times New Roman"/>
          <w:sz w:val="26"/>
          <w:szCs w:val="26"/>
        </w:rPr>
        <w:t>РЕШЕНИЕ</w:t>
      </w:r>
    </w:p>
    <w:p>
      <w:pPr>
        <w:widowControl w:val="0"/>
        <w:spacing w:before="0" w:after="0"/>
        <w:jc w:val="center"/>
        <w:rPr>
          <w:sz w:val="26"/>
          <w:szCs w:val="26"/>
        </w:rPr>
      </w:pPr>
      <w:r>
        <w:rPr>
          <w:rFonts w:ascii="Times New Roman" w:eastAsia="Times New Roman" w:hAnsi="Times New Roman" w:cs="Times New Roman"/>
          <w:sz w:val="26"/>
          <w:szCs w:val="26"/>
        </w:rPr>
        <w:t>ИМЕНЕМ РОССИЙСКОЙ ФЕДЕРАЦИИ</w:t>
      </w:r>
    </w:p>
    <w:p>
      <w:pPr>
        <w:widowControl w:val="0"/>
        <w:spacing w:before="0" w:after="0"/>
        <w:ind w:firstLine="567"/>
        <w:jc w:val="center"/>
        <w:rPr>
          <w:sz w:val="26"/>
          <w:szCs w:val="26"/>
        </w:rPr>
      </w:pPr>
    </w:p>
    <w:p>
      <w:pPr>
        <w:widowControl w:val="0"/>
        <w:spacing w:before="0" w:after="0"/>
        <w:jc w:val="both"/>
        <w:rPr>
          <w:sz w:val="26"/>
          <w:szCs w:val="26"/>
        </w:rPr>
      </w:pPr>
      <w:r>
        <w:rPr>
          <w:rFonts w:ascii="Times New Roman" w:eastAsia="Times New Roman" w:hAnsi="Times New Roman" w:cs="Times New Roman"/>
          <w:sz w:val="26"/>
          <w:szCs w:val="26"/>
        </w:rPr>
        <w:t>г.Ханты-Мансийск</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18 сентября 2026 года</w:t>
      </w:r>
    </w:p>
    <w:p>
      <w:pPr>
        <w:widowControl w:val="0"/>
        <w:spacing w:before="0" w:after="0"/>
        <w:ind w:firstLine="567"/>
        <w:jc w:val="both"/>
        <w:rPr>
          <w:sz w:val="26"/>
          <w:szCs w:val="26"/>
        </w:rPr>
      </w:pPr>
    </w:p>
    <w:p>
      <w:pPr>
        <w:widowControl w:val="0"/>
        <w:spacing w:before="0" w:after="0"/>
        <w:ind w:firstLine="709"/>
        <w:jc w:val="both"/>
        <w:rPr>
          <w:sz w:val="26"/>
          <w:szCs w:val="26"/>
        </w:rPr>
      </w:pPr>
      <w:r>
        <w:rPr>
          <w:rFonts w:ascii="Times New Roman" w:eastAsia="Times New Roman" w:hAnsi="Times New Roman" w:cs="Times New Roman"/>
          <w:sz w:val="26"/>
          <w:szCs w:val="26"/>
        </w:rPr>
        <w:t>Мировой судья судебного участка №3 Ханты-Мансийского судебного района Ханты-Мансийского автономного округа - Югры Миненко Ю.Б.</w:t>
      </w:r>
    </w:p>
    <w:p>
      <w:pPr>
        <w:spacing w:before="0" w:after="0"/>
        <w:ind w:firstLine="709"/>
        <w:jc w:val="both"/>
        <w:rPr>
          <w:sz w:val="26"/>
          <w:szCs w:val="26"/>
        </w:rPr>
      </w:pPr>
      <w:r>
        <w:rPr>
          <w:rFonts w:ascii="Times New Roman" w:eastAsia="Times New Roman" w:hAnsi="Times New Roman" w:cs="Times New Roman"/>
          <w:sz w:val="26"/>
          <w:szCs w:val="26"/>
        </w:rPr>
        <w:t>при секретаре судебных заседаний Бекетовой Н.И.</w:t>
      </w:r>
    </w:p>
    <w:p>
      <w:pPr>
        <w:spacing w:before="0" w:after="0"/>
        <w:ind w:firstLine="709"/>
        <w:jc w:val="both"/>
        <w:rPr>
          <w:sz w:val="26"/>
          <w:szCs w:val="26"/>
        </w:rPr>
      </w:pPr>
      <w:r>
        <w:rPr>
          <w:rFonts w:ascii="Times New Roman" w:eastAsia="Times New Roman" w:hAnsi="Times New Roman" w:cs="Times New Roman"/>
          <w:sz w:val="26"/>
          <w:szCs w:val="26"/>
        </w:rPr>
        <w:t>с участием истца Баженовой Е.А., представителя истца Тимкина А.Л., действующего на основании доверенности,</w:t>
      </w:r>
    </w:p>
    <w:p>
      <w:pPr>
        <w:spacing w:before="0" w:after="0"/>
        <w:ind w:firstLine="709"/>
        <w:jc w:val="both"/>
        <w:rPr>
          <w:sz w:val="26"/>
          <w:szCs w:val="26"/>
        </w:rPr>
      </w:pPr>
      <w:r>
        <w:rPr>
          <w:rFonts w:ascii="Times New Roman" w:eastAsia="Times New Roman" w:hAnsi="Times New Roman" w:cs="Times New Roman"/>
          <w:sz w:val="26"/>
          <w:szCs w:val="26"/>
        </w:rPr>
        <w:t xml:space="preserve">рассмотрев в открытом судебном заседании гражданское дело №2-2591-2803/2026 по исковому заявлению Баженовой </w:t>
      </w:r>
      <w:r>
        <w:rPr>
          <w:rStyle w:val="cat-UserDefinedgrp-61rplc-9"/>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к АО «Специализированный застройщик «Домостроительный комбинат-1» о взыскании неустойки за просрочку передачи объекта долевого строительства,</w:t>
      </w:r>
    </w:p>
    <w:p>
      <w:pPr>
        <w:spacing w:before="0" w:after="0"/>
        <w:ind w:firstLine="709"/>
        <w:jc w:val="both"/>
        <w:rPr>
          <w:sz w:val="26"/>
          <w:szCs w:val="26"/>
        </w:rPr>
      </w:pPr>
    </w:p>
    <w:p>
      <w:pPr>
        <w:spacing w:before="0" w:after="0"/>
        <w:jc w:val="center"/>
        <w:rPr>
          <w:sz w:val="26"/>
          <w:szCs w:val="26"/>
        </w:rPr>
      </w:pPr>
      <w:r>
        <w:rPr>
          <w:rFonts w:ascii="Times New Roman" w:eastAsia="Times New Roman" w:hAnsi="Times New Roman" w:cs="Times New Roman"/>
          <w:sz w:val="26"/>
          <w:szCs w:val="26"/>
        </w:rPr>
        <w:t xml:space="preserve">у с </w:t>
      </w:r>
      <w:r>
        <w:rPr>
          <w:rFonts w:ascii="Times New Roman" w:eastAsia="Times New Roman" w:hAnsi="Times New Roman" w:cs="Times New Roman"/>
          <w:sz w:val="26"/>
          <w:szCs w:val="26"/>
        </w:rPr>
        <w:t>т</w:t>
      </w:r>
      <w:r>
        <w:rPr>
          <w:rFonts w:ascii="Times New Roman" w:eastAsia="Times New Roman" w:hAnsi="Times New Roman" w:cs="Times New Roman"/>
          <w:sz w:val="26"/>
          <w:szCs w:val="26"/>
        </w:rPr>
        <w:t xml:space="preserve"> а н о в и л:</w:t>
      </w:r>
    </w:p>
    <w:p>
      <w:pPr>
        <w:spacing w:before="0" w:after="0"/>
        <w:jc w:val="center"/>
        <w:rPr>
          <w:sz w:val="26"/>
          <w:szCs w:val="26"/>
        </w:rPr>
      </w:pPr>
    </w:p>
    <w:p>
      <w:pPr>
        <w:spacing w:before="0" w:after="0"/>
        <w:ind w:firstLine="709"/>
        <w:jc w:val="both"/>
        <w:rPr>
          <w:sz w:val="26"/>
          <w:szCs w:val="26"/>
        </w:rPr>
      </w:pPr>
      <w:r>
        <w:rPr>
          <w:rFonts w:ascii="Times New Roman" w:eastAsia="Times New Roman" w:hAnsi="Times New Roman" w:cs="Times New Roman"/>
          <w:sz w:val="26"/>
          <w:szCs w:val="26"/>
        </w:rPr>
        <w:t>Истец Баженова Е.А. обратилась с исковым заявлением к ответчику АО Специализированный застройщик «Домостроительный комбинат-1» с требованием о взыскании неустойки за просрочку передачи объекта долевого строительства.</w:t>
      </w:r>
    </w:p>
    <w:p>
      <w:pPr>
        <w:spacing w:before="0" w:after="0"/>
        <w:ind w:firstLine="709"/>
        <w:jc w:val="both"/>
        <w:rPr>
          <w:sz w:val="26"/>
          <w:szCs w:val="26"/>
        </w:rPr>
      </w:pPr>
      <w:r>
        <w:rPr>
          <w:rFonts w:ascii="Times New Roman" w:eastAsia="Times New Roman" w:hAnsi="Times New Roman" w:cs="Times New Roman"/>
          <w:sz w:val="26"/>
          <w:szCs w:val="26"/>
        </w:rPr>
        <w:t xml:space="preserve">Исковые требования мотивированы тем, что 19.04.2023 между истцом и ответчиком заключен договор участия в долевом строительстве №ХМ/4кв103/2023. Согласно </w:t>
      </w:r>
      <w:r>
        <w:rPr>
          <w:rFonts w:ascii="Times New Roman" w:eastAsia="Times New Roman" w:hAnsi="Times New Roman" w:cs="Times New Roman"/>
          <w:sz w:val="26"/>
          <w:szCs w:val="26"/>
        </w:rPr>
        <w:t>договору</w:t>
      </w:r>
      <w:r>
        <w:rPr>
          <w:rFonts w:ascii="Times New Roman" w:eastAsia="Times New Roman" w:hAnsi="Times New Roman" w:cs="Times New Roman"/>
          <w:sz w:val="26"/>
          <w:szCs w:val="26"/>
        </w:rPr>
        <w:t xml:space="preserve"> застройщик обязался построить многоквартирный дом на земельном участке с кадастровым номером 86:12:0101001:3163 по адресу: </w:t>
      </w:r>
      <w:r>
        <w:rPr>
          <w:rFonts w:ascii="Times New Roman" w:eastAsia="Times New Roman" w:hAnsi="Times New Roman" w:cs="Times New Roman"/>
          <w:sz w:val="26"/>
          <w:szCs w:val="26"/>
        </w:rPr>
        <w:t>г.Ханты-Мансийск</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мкр</w:t>
      </w:r>
      <w:r>
        <w:rPr>
          <w:rFonts w:ascii="Times New Roman" w:eastAsia="Times New Roman" w:hAnsi="Times New Roman" w:cs="Times New Roman"/>
          <w:sz w:val="26"/>
          <w:szCs w:val="26"/>
        </w:rPr>
        <w:t xml:space="preserve">-н Западный д.4 и передать объект долевого строительства – квартиру, строительный номер 103, общей площадью 42,34 </w:t>
      </w:r>
      <w:r>
        <w:rPr>
          <w:rFonts w:ascii="Times New Roman" w:eastAsia="Times New Roman" w:hAnsi="Times New Roman" w:cs="Times New Roman"/>
          <w:sz w:val="26"/>
          <w:szCs w:val="26"/>
        </w:rPr>
        <w:t>кв.м</w:t>
      </w:r>
      <w:r>
        <w:rPr>
          <w:rFonts w:ascii="Times New Roman" w:eastAsia="Times New Roman" w:hAnsi="Times New Roman" w:cs="Times New Roman"/>
          <w:sz w:val="26"/>
          <w:szCs w:val="26"/>
        </w:rPr>
        <w:t xml:space="preserve">. Участник долевого строительства обязался произвести платеж застройщику в размере 5000000 руб. и принять квартиру по акту приёма-передачи. Денежные средства были внесены участником на счет </w:t>
      </w:r>
      <w:r>
        <w:rPr>
          <w:rFonts w:ascii="Times New Roman" w:eastAsia="Times New Roman" w:hAnsi="Times New Roman" w:cs="Times New Roman"/>
          <w:sz w:val="26"/>
          <w:szCs w:val="26"/>
        </w:rPr>
        <w:t>эскроу</w:t>
      </w:r>
      <w:r>
        <w:rPr>
          <w:rFonts w:ascii="Times New Roman" w:eastAsia="Times New Roman" w:hAnsi="Times New Roman" w:cs="Times New Roman"/>
          <w:sz w:val="26"/>
          <w:szCs w:val="26"/>
        </w:rPr>
        <w:t xml:space="preserve"> в ПАО Сбербанк. В соответствии с п.5.1 договора застройщик обязался в срок до 31.03.2024 закончить строительство и получить разрешение на ввод дома в эксплуатацию; после получения разрешения уведомить участника о завершении строительства в течение 3 месяцев; не позднее 6 месяцев с даты получения разрешения на ввод </w:t>
      </w:r>
      <w:r>
        <w:rPr>
          <w:rFonts w:ascii="Times New Roman" w:eastAsia="Times New Roman" w:hAnsi="Times New Roman" w:cs="Times New Roman"/>
          <w:sz w:val="26"/>
          <w:szCs w:val="26"/>
        </w:rPr>
        <w:t xml:space="preserve">в эксплуатацию передать участнику по акту приёма-передачи квартиру; в течение 2-х месяцев после подписания акта приёма-передачи квартиры предоставить участнику документы, необходимые для регистрации права собственности на квартиру. Согласно </w:t>
      </w:r>
      <w:r>
        <w:rPr>
          <w:rFonts w:ascii="Times New Roman" w:eastAsia="Times New Roman" w:hAnsi="Times New Roman" w:cs="Times New Roman"/>
          <w:sz w:val="26"/>
          <w:szCs w:val="26"/>
        </w:rPr>
        <w:t>выписке</w:t>
      </w:r>
      <w:r>
        <w:rPr>
          <w:rFonts w:ascii="Times New Roman" w:eastAsia="Times New Roman" w:hAnsi="Times New Roman" w:cs="Times New Roman"/>
          <w:sz w:val="26"/>
          <w:szCs w:val="26"/>
        </w:rPr>
        <w:t xml:space="preserve"> из ЕГРН дом введен в эксплуатацию 26.12.2024. В нарушение п.5.2 договора ответчик не уведомил истца о переносе срока ввода дома в эксплуатацию и не предложил истцу заключить дополнительное соглашению к договору. Подписание акта приёма-передачи квартиры состоялось 12.01.2026, собственность на квартиру зарегистрирована 30.01.2026. В нарушение п.5.1 договора квартира передана застройщиком с задержкой срока передачи на срок 196 дней (с 01.07.2025 по 12.01.2026), в связи с чем, с 01.07.2025 подлежит начислению неустойка в соответствии с ч.2 ст.6 Закона №214-ФЗ в размере 64</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 xml:space="preserve">000 рублей с учетом </w:t>
      </w:r>
      <w:r>
        <w:rPr>
          <w:rFonts w:ascii="Times New Roman" w:eastAsia="Times New Roman" w:hAnsi="Times New Roman" w:cs="Times New Roman"/>
          <w:sz w:val="26"/>
          <w:szCs w:val="26"/>
        </w:rPr>
        <w:t>моратория</w:t>
      </w:r>
      <w:r>
        <w:rPr>
          <w:rFonts w:ascii="Times New Roman" w:eastAsia="Times New Roman" w:hAnsi="Times New Roman" w:cs="Times New Roman"/>
          <w:sz w:val="26"/>
          <w:szCs w:val="26"/>
        </w:rPr>
        <w:t xml:space="preserve"> расчет неустойки за период с 01.01.2026 по 12.01.2026. 19.01.2026 истец обратилась к ответчику с досудебным требованием об уплате неустойки, которая оставлена без удовлетворения.</w:t>
      </w:r>
      <w:r>
        <w:rPr>
          <w:rFonts w:ascii="Times New Roman" w:eastAsia="Times New Roman" w:hAnsi="Times New Roman" w:cs="Times New Roman"/>
          <w:sz w:val="26"/>
          <w:szCs w:val="26"/>
        </w:rPr>
        <w:t xml:space="preserve"> В этой связи истец просит взыскать с ответчика в свою пользу неустойку в размере 64000 рублей, штраф за отказ в добровольном порядке удовлетворения требований потребителя, компенсацию морального вреда в размере 20000 рублей, расходы на представителя в размере 35000 рублей и почтовые расходы в размере 787 рублей.</w:t>
      </w:r>
    </w:p>
    <w:p>
      <w:pPr>
        <w:spacing w:before="0" w:after="0"/>
        <w:ind w:firstLine="709"/>
        <w:jc w:val="both"/>
        <w:rPr>
          <w:sz w:val="26"/>
          <w:szCs w:val="26"/>
        </w:rPr>
      </w:pPr>
      <w:r>
        <w:rPr>
          <w:rFonts w:ascii="Times New Roman" w:eastAsia="Times New Roman" w:hAnsi="Times New Roman" w:cs="Times New Roman"/>
          <w:sz w:val="26"/>
          <w:szCs w:val="26"/>
        </w:rPr>
        <w:t>Истец и представитель истца поддержали исковые требования, дали пояснения в соответствии с доводами, изложенными в иске.</w:t>
      </w:r>
    </w:p>
    <w:p>
      <w:pPr>
        <w:spacing w:before="0" w:after="0"/>
        <w:ind w:firstLine="709"/>
        <w:jc w:val="both"/>
        <w:rPr>
          <w:sz w:val="26"/>
          <w:szCs w:val="26"/>
        </w:rPr>
      </w:pPr>
      <w:r>
        <w:rPr>
          <w:rFonts w:ascii="Times New Roman" w:eastAsia="Times New Roman" w:hAnsi="Times New Roman" w:cs="Times New Roman"/>
          <w:sz w:val="26"/>
          <w:szCs w:val="26"/>
        </w:rPr>
        <w:t>Представитель ответчика в судебное заседание не явился, о месте и времени судебного заседания извещен надлежащим образом, причина неявки в судебное заседание не известна.</w:t>
      </w:r>
    </w:p>
    <w:p>
      <w:pPr>
        <w:spacing w:before="0" w:after="0"/>
        <w:ind w:firstLine="709"/>
        <w:jc w:val="both"/>
        <w:rPr>
          <w:sz w:val="26"/>
          <w:szCs w:val="26"/>
        </w:rPr>
      </w:pPr>
      <w:r>
        <w:rPr>
          <w:rFonts w:ascii="Times New Roman" w:eastAsia="Times New Roman" w:hAnsi="Times New Roman" w:cs="Times New Roman"/>
          <w:sz w:val="26"/>
          <w:szCs w:val="26"/>
        </w:rPr>
        <w:t>Мировой судья, руководствуясь ст.167 ГПК РФ, счел возможным рассмотреть дело в отсутствии представителя ответчика.</w:t>
      </w:r>
    </w:p>
    <w:p>
      <w:pPr>
        <w:spacing w:before="0" w:after="0"/>
        <w:ind w:firstLine="709"/>
        <w:jc w:val="both"/>
        <w:rPr>
          <w:sz w:val="26"/>
          <w:szCs w:val="26"/>
        </w:rPr>
      </w:pPr>
      <w:r>
        <w:rPr>
          <w:rFonts w:ascii="Times New Roman" w:eastAsia="Times New Roman" w:hAnsi="Times New Roman" w:cs="Times New Roman"/>
          <w:sz w:val="26"/>
          <w:szCs w:val="26"/>
        </w:rPr>
        <w:t>Выслушав сторону истца, изучив материалы дела, мировой судья пришел к следующему.</w:t>
      </w:r>
    </w:p>
    <w:p>
      <w:pPr>
        <w:spacing w:before="0" w:after="0"/>
        <w:ind w:firstLine="709"/>
        <w:jc w:val="both"/>
        <w:rPr>
          <w:sz w:val="26"/>
          <w:szCs w:val="26"/>
        </w:rPr>
      </w:pPr>
      <w:r>
        <w:rPr>
          <w:rFonts w:ascii="Times New Roman" w:eastAsia="Times New Roman" w:hAnsi="Times New Roman" w:cs="Times New Roman"/>
          <w:sz w:val="26"/>
          <w:szCs w:val="26"/>
        </w:rPr>
        <w:t>19.04.2023 между АО СЗ «Домостроительный коомбинат-1» и Баженовой Е.А. заключен договор участия в долевом строительстве №ХМ/4/кв103/2023.</w:t>
      </w:r>
    </w:p>
    <w:p>
      <w:pPr>
        <w:spacing w:before="0" w:after="0"/>
        <w:ind w:firstLine="709"/>
        <w:jc w:val="both"/>
        <w:rPr>
          <w:sz w:val="26"/>
          <w:szCs w:val="26"/>
        </w:rPr>
      </w:pPr>
      <w:r>
        <w:rPr>
          <w:rFonts w:ascii="Times New Roman" w:eastAsia="Times New Roman" w:hAnsi="Times New Roman" w:cs="Times New Roman"/>
          <w:sz w:val="26"/>
          <w:szCs w:val="26"/>
        </w:rPr>
        <w:t>В соответствии с п.2.1 договора застройщик обязался построить жилой дом</w:t>
      </w:r>
      <w:r>
        <w:rPr>
          <w:rFonts w:ascii="Times New Roman" w:eastAsia="Times New Roman" w:hAnsi="Times New Roman" w:cs="Times New Roman"/>
          <w:sz w:val="26"/>
          <w:szCs w:val="26"/>
        </w:rPr>
        <w:t xml:space="preserve"> и после получения разрешения на ввод в эксплуатацию передать объект долевого строительства – квартиру, а </w:t>
      </w:r>
      <w:r>
        <w:rPr>
          <w:rFonts w:ascii="Times New Roman" w:eastAsia="Times New Roman" w:hAnsi="Times New Roman" w:cs="Times New Roman"/>
          <w:sz w:val="26"/>
          <w:szCs w:val="26"/>
        </w:rPr>
        <w:t xml:space="preserve">участник обязался </w:t>
      </w:r>
      <w:r>
        <w:rPr>
          <w:rFonts w:ascii="Times New Roman" w:eastAsia="Times New Roman" w:hAnsi="Times New Roman" w:cs="Times New Roman"/>
          <w:sz w:val="26"/>
          <w:szCs w:val="26"/>
        </w:rPr>
        <w:t>произвести расчет в соответствии с условиями договора и принять объект долевого строительства.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Стоимость квартиры составляет 5</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000</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000 рублей (п.3.1 договора).</w:t>
      </w:r>
    </w:p>
    <w:p>
      <w:pPr>
        <w:spacing w:before="0" w:after="0"/>
        <w:ind w:firstLine="709"/>
        <w:jc w:val="both"/>
        <w:rPr>
          <w:sz w:val="26"/>
          <w:szCs w:val="26"/>
        </w:rPr>
      </w:pPr>
      <w:r>
        <w:rPr>
          <w:rFonts w:ascii="Times New Roman" w:eastAsia="Times New Roman" w:hAnsi="Times New Roman" w:cs="Times New Roman"/>
          <w:sz w:val="26"/>
          <w:szCs w:val="26"/>
        </w:rPr>
        <w:t>Согласно п.5</w:t>
      </w:r>
      <w:r>
        <w:rPr>
          <w:rFonts w:ascii="Times New Roman" w:eastAsia="Times New Roman" w:hAnsi="Times New Roman" w:cs="Times New Roman"/>
          <w:sz w:val="26"/>
          <w:szCs w:val="26"/>
        </w:rPr>
        <w:t>.1 договора застройщик обязался</w:t>
      </w:r>
      <w:r>
        <w:rPr>
          <w:rFonts w:ascii="Times New Roman" w:eastAsia="Times New Roman" w:hAnsi="Times New Roman" w:cs="Times New Roman"/>
          <w:sz w:val="26"/>
          <w:szCs w:val="26"/>
        </w:rPr>
        <w:t xml:space="preserve"> в срок по 31.03.2024 закончить строительство и получить разрешение на ввод дома в эксплуатацию; после получения разрешения уведомить участника о завершении строительства в течение 3 месяцев путем направления почтовым отправлением (заказным письмом с описью вложения и уведомлением о вручении); не позднее 6 месяцев с даты получения разрешения на ввод в эксплуатацию передать участнику по акту приёма-передачи квартиру; в течение 2-х месяцев после подписания акта приёма-передачи квартиры предоставить участнику документы, необходимые для регистрации права собственности на квартиру.</w:t>
      </w:r>
    </w:p>
    <w:p>
      <w:pPr>
        <w:spacing w:before="0" w:after="0"/>
        <w:ind w:firstLine="709"/>
        <w:jc w:val="both"/>
        <w:rPr>
          <w:sz w:val="26"/>
          <w:szCs w:val="26"/>
        </w:rPr>
      </w:pPr>
      <w:r>
        <w:rPr>
          <w:rFonts w:ascii="Times New Roman" w:eastAsia="Times New Roman" w:hAnsi="Times New Roman" w:cs="Times New Roman"/>
          <w:sz w:val="26"/>
          <w:szCs w:val="26"/>
        </w:rPr>
        <w:t>Дом введен в эксплуатацию 26.12.2024, что следует из искового заявления и не оспаривается ответчиком.</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12.01.2026 между истцом и ответчиком подпис</w:t>
      </w:r>
      <w:r>
        <w:rPr>
          <w:rFonts w:ascii="Times New Roman" w:eastAsia="Times New Roman" w:hAnsi="Times New Roman" w:cs="Times New Roman"/>
          <w:sz w:val="26"/>
          <w:szCs w:val="26"/>
        </w:rPr>
        <w:t>ан акт приёма-передачи квартиры.</w:t>
      </w:r>
    </w:p>
    <w:p>
      <w:pPr>
        <w:spacing w:before="0" w:after="0"/>
        <w:ind w:firstLine="709"/>
        <w:jc w:val="both"/>
        <w:rPr>
          <w:sz w:val="26"/>
          <w:szCs w:val="26"/>
        </w:rPr>
      </w:pPr>
      <w:r>
        <w:rPr>
          <w:rFonts w:ascii="Times New Roman" w:eastAsia="Times New Roman" w:hAnsi="Times New Roman" w:cs="Times New Roman"/>
          <w:sz w:val="26"/>
          <w:szCs w:val="26"/>
        </w:rPr>
        <w:t>В соответствии с п.1 ст.</w:t>
      </w:r>
      <w:r>
        <w:rPr>
          <w:rFonts w:ascii="Times New Roman" w:eastAsia="Times New Roman" w:hAnsi="Times New Roman" w:cs="Times New Roman"/>
          <w:sz w:val="26"/>
          <w:szCs w:val="26"/>
        </w:rPr>
        <w:t xml:space="preserve">4 Федерального закона от </w:t>
      </w:r>
      <w:r>
        <w:rPr>
          <w:rFonts w:ascii="Times New Roman" w:eastAsia="Times New Roman" w:hAnsi="Times New Roman" w:cs="Times New Roman"/>
          <w:sz w:val="26"/>
          <w:szCs w:val="26"/>
        </w:rPr>
        <w:t>30 декабря 2004 г.</w:t>
      </w:r>
      <w:r>
        <w:rPr>
          <w:rFonts w:ascii="Times New Roman" w:eastAsia="Times New Roman" w:hAnsi="Times New Roman" w:cs="Times New Roman"/>
          <w:sz w:val="26"/>
          <w:szCs w:val="26"/>
        </w:rPr>
        <w:t xml:space="preserve"> №214-ФЗ «Об участии в долевом строительстве многоквартирных домов и иных объектов недвижимости» (</w:t>
      </w:r>
      <w:r>
        <w:rPr>
          <w:rFonts w:ascii="Times New Roman" w:eastAsia="Times New Roman" w:hAnsi="Times New Roman" w:cs="Times New Roman"/>
          <w:sz w:val="26"/>
          <w:szCs w:val="26"/>
        </w:rPr>
        <w:t>далее-Федеральный закон №214-ФЗ</w:t>
      </w:r>
      <w:r>
        <w:rPr>
          <w:rFonts w:ascii="Times New Roman" w:eastAsia="Times New Roman" w:hAnsi="Times New Roman" w:cs="Times New Roman"/>
          <w:sz w:val="26"/>
          <w:szCs w:val="26"/>
        </w:rPr>
        <w:t>) одна сторона (застройщик) обязуется в предусмотренный договором срок своими силами и (или) с привлечением других лиц построить (создать) многоквартирный дом и (или) иной объект недвижимости и после получения разрешения на ввод в эксплуатацию этих объектов передать соответствующий объект долевого строительства участнику долевого строительства, а другая сторона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многоквартирного дома и (или) иного объекта недвижимости.</w:t>
      </w:r>
    </w:p>
    <w:p>
      <w:pPr>
        <w:spacing w:before="0" w:after="0"/>
        <w:ind w:firstLine="709"/>
        <w:jc w:val="both"/>
        <w:rPr>
          <w:sz w:val="26"/>
          <w:szCs w:val="26"/>
        </w:rPr>
      </w:pPr>
      <w:r>
        <w:rPr>
          <w:rFonts w:ascii="Times New Roman" w:eastAsia="Times New Roman" w:hAnsi="Times New Roman" w:cs="Times New Roman"/>
          <w:sz w:val="26"/>
          <w:szCs w:val="26"/>
        </w:rPr>
        <w:t xml:space="preserve">В силу ч.1 ст.8 </w:t>
      </w:r>
      <w:r>
        <w:rPr>
          <w:rFonts w:ascii="Times New Roman" w:eastAsia="Times New Roman" w:hAnsi="Times New Roman" w:cs="Times New Roman"/>
          <w:sz w:val="26"/>
          <w:szCs w:val="26"/>
        </w:rPr>
        <w:t xml:space="preserve">данного Федерального закона </w:t>
      </w:r>
      <w:r>
        <w:rPr>
          <w:rFonts w:ascii="Times New Roman" w:eastAsia="Times New Roman" w:hAnsi="Times New Roman" w:cs="Times New Roman"/>
          <w:sz w:val="26"/>
          <w:szCs w:val="26"/>
        </w:rPr>
        <w:t>передача объекта долевого строительства застройщиком и принятие его участником долевого строительства осуществляются по подписываемым сторонами передаточному акту или иному документу о передаче объекта долевого строительства.</w:t>
      </w:r>
    </w:p>
    <w:p>
      <w:pPr>
        <w:spacing w:before="0" w:after="0"/>
        <w:ind w:firstLine="709"/>
        <w:jc w:val="both"/>
        <w:rPr>
          <w:sz w:val="26"/>
          <w:szCs w:val="26"/>
        </w:rPr>
      </w:pPr>
      <w:r>
        <w:rPr>
          <w:rFonts w:ascii="Times New Roman" w:eastAsia="Times New Roman" w:hAnsi="Times New Roman" w:cs="Times New Roman"/>
          <w:sz w:val="26"/>
          <w:szCs w:val="26"/>
        </w:rPr>
        <w:t xml:space="preserve">Поскольку срок исполнения договора установлен </w:t>
      </w:r>
      <w:r>
        <w:rPr>
          <w:rFonts w:ascii="Times New Roman" w:eastAsia="Times New Roman" w:hAnsi="Times New Roman" w:cs="Times New Roman"/>
          <w:sz w:val="26"/>
          <w:szCs w:val="26"/>
        </w:rPr>
        <w:t>не позднее 30.06.2025</w:t>
      </w:r>
      <w:r>
        <w:rPr>
          <w:rFonts w:ascii="Times New Roman" w:eastAsia="Times New Roman" w:hAnsi="Times New Roman" w:cs="Times New Roman"/>
          <w:sz w:val="26"/>
          <w:szCs w:val="26"/>
        </w:rPr>
        <w:t xml:space="preserve">, а квартира передана </w:t>
      </w:r>
      <w:r>
        <w:rPr>
          <w:rFonts w:ascii="Times New Roman" w:eastAsia="Times New Roman" w:hAnsi="Times New Roman" w:cs="Times New Roman"/>
          <w:sz w:val="26"/>
          <w:szCs w:val="26"/>
        </w:rPr>
        <w:t>12.01.2026</w:t>
      </w:r>
      <w:r>
        <w:rPr>
          <w:rFonts w:ascii="Times New Roman" w:eastAsia="Times New Roman" w:hAnsi="Times New Roman" w:cs="Times New Roman"/>
          <w:sz w:val="26"/>
          <w:szCs w:val="26"/>
        </w:rPr>
        <w:t>, факт неисполнения застройщиком договорных обязательств нашел свое подтверждение.</w:t>
      </w:r>
    </w:p>
    <w:p>
      <w:pPr>
        <w:spacing w:before="0" w:after="0"/>
        <w:ind w:firstLine="709"/>
        <w:jc w:val="both"/>
        <w:rPr>
          <w:sz w:val="26"/>
          <w:szCs w:val="26"/>
        </w:rPr>
      </w:pPr>
      <w:r>
        <w:rPr>
          <w:rFonts w:ascii="Times New Roman" w:eastAsia="Times New Roman" w:hAnsi="Times New Roman" w:cs="Times New Roman"/>
          <w:sz w:val="26"/>
          <w:szCs w:val="26"/>
        </w:rPr>
        <w:t xml:space="preserve">В соответствии со ст.6 </w:t>
      </w:r>
      <w:r>
        <w:rPr>
          <w:rFonts w:ascii="Times New Roman" w:eastAsia="Times New Roman" w:hAnsi="Times New Roman" w:cs="Times New Roman"/>
          <w:sz w:val="26"/>
          <w:szCs w:val="26"/>
        </w:rPr>
        <w:t>Федерального закона №214-ФЗ</w:t>
      </w:r>
      <w:r>
        <w:rPr>
          <w:rFonts w:ascii="Times New Roman" w:eastAsia="Times New Roman" w:hAnsi="Times New Roman" w:cs="Times New Roman"/>
          <w:sz w:val="26"/>
          <w:szCs w:val="26"/>
        </w:rPr>
        <w:t xml:space="preserve"> застройщик обязан передать участнику долевого строительства объект долевого строительства не позднее срока, который предусмотрен договором и должен быть единым для участников долевого строительства, которым застройщик обязан передать объекты долевого строительства, </w:t>
      </w:r>
      <w:r>
        <w:rPr>
          <w:rFonts w:ascii="Times New Roman" w:eastAsia="Times New Roman" w:hAnsi="Times New Roman" w:cs="Times New Roman"/>
          <w:sz w:val="26"/>
          <w:szCs w:val="26"/>
        </w:rPr>
        <w:t>входящие в состав многоквартирного дома и (или) иного объекта недвижимости или в состав блок-секции многоквартирного дома, имеющей отдельный подъезд с выходом на территорию общего пользования, за исключением случая, установленного частью 3 настоящей статьи.</w:t>
      </w:r>
    </w:p>
    <w:p>
      <w:pPr>
        <w:spacing w:before="0" w:after="0"/>
        <w:ind w:firstLine="720"/>
        <w:jc w:val="both"/>
        <w:rPr>
          <w:sz w:val="26"/>
          <w:szCs w:val="26"/>
        </w:rPr>
      </w:pPr>
      <w:r>
        <w:rPr>
          <w:rFonts w:ascii="Times New Roman" w:eastAsia="Times New Roman" w:hAnsi="Times New Roman" w:cs="Times New Roman"/>
          <w:sz w:val="26"/>
          <w:szCs w:val="26"/>
        </w:rPr>
        <w:t>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настоящей частью неустойка (пени) уплачивается застройщиком в двойном размере.</w:t>
      </w:r>
    </w:p>
    <w:p>
      <w:pPr>
        <w:spacing w:before="0" w:after="0"/>
        <w:ind w:firstLine="720"/>
        <w:jc w:val="both"/>
        <w:rPr>
          <w:sz w:val="26"/>
          <w:szCs w:val="26"/>
        </w:rPr>
      </w:pPr>
      <w:r>
        <w:rPr>
          <w:rFonts w:ascii="Times New Roman" w:eastAsia="Times New Roman" w:hAnsi="Times New Roman" w:cs="Times New Roman"/>
          <w:sz w:val="26"/>
          <w:szCs w:val="26"/>
        </w:rPr>
        <w:t>По смыслу вышеуказанных норм, дольщик вправе требовать уплаты законной неустойки за нарушение сроков передачи участнику долевого строительства, если такая передача не осуществлена в тот день, в который объект долевого строительства подлежал передаче.</w:t>
      </w:r>
    </w:p>
    <w:p>
      <w:pPr>
        <w:spacing w:before="0" w:after="0"/>
        <w:ind w:firstLine="720"/>
        <w:jc w:val="both"/>
        <w:rPr>
          <w:sz w:val="26"/>
          <w:szCs w:val="26"/>
        </w:rPr>
      </w:pPr>
      <w:r>
        <w:rPr>
          <w:rFonts w:ascii="Times New Roman" w:eastAsia="Times New Roman" w:hAnsi="Times New Roman" w:cs="Times New Roman"/>
          <w:sz w:val="26"/>
          <w:szCs w:val="26"/>
        </w:rPr>
        <w:t>Обстоятельства, установленные в судебном заседании и имеющие существенное значение для дела, свидетельствуют о том, что у истца, возникло право треб</w:t>
      </w:r>
      <w:r>
        <w:rPr>
          <w:rFonts w:ascii="Times New Roman" w:eastAsia="Times New Roman" w:hAnsi="Times New Roman" w:cs="Times New Roman"/>
          <w:sz w:val="26"/>
          <w:szCs w:val="26"/>
        </w:rPr>
        <w:t>овать от ответчика</w:t>
      </w:r>
      <w:r>
        <w:rPr>
          <w:rFonts w:ascii="Times New Roman" w:eastAsia="Times New Roman" w:hAnsi="Times New Roman" w:cs="Times New Roman"/>
          <w:sz w:val="26"/>
          <w:szCs w:val="26"/>
        </w:rPr>
        <w:t xml:space="preserve"> уплаты неустойки за нарушение предусмотренного договором срока передачи участнику долевого строительства о</w:t>
      </w:r>
      <w:r>
        <w:rPr>
          <w:rFonts w:ascii="Times New Roman" w:eastAsia="Times New Roman" w:hAnsi="Times New Roman" w:cs="Times New Roman"/>
          <w:sz w:val="26"/>
          <w:szCs w:val="26"/>
        </w:rPr>
        <w:t>бъектов долевого строительства.</w:t>
      </w:r>
    </w:p>
    <w:p>
      <w:pPr>
        <w:spacing w:before="0" w:after="0"/>
        <w:ind w:firstLine="720"/>
        <w:jc w:val="both"/>
        <w:rPr>
          <w:sz w:val="26"/>
          <w:szCs w:val="26"/>
        </w:rPr>
      </w:pPr>
      <w:r>
        <w:rPr>
          <w:rFonts w:ascii="Times New Roman" w:eastAsia="Times New Roman" w:hAnsi="Times New Roman" w:cs="Times New Roman"/>
          <w:sz w:val="26"/>
          <w:szCs w:val="26"/>
        </w:rPr>
        <w:t>Согласно ст.330 и 332 Гражданского кодекса Российской Федерации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 в частности в случае просрочки исполнения.</w:t>
      </w:r>
    </w:p>
    <w:p>
      <w:pPr>
        <w:spacing w:before="0" w:after="0"/>
        <w:ind w:firstLine="720"/>
        <w:jc w:val="both"/>
        <w:rPr>
          <w:sz w:val="26"/>
          <w:szCs w:val="26"/>
        </w:rPr>
      </w:pPr>
      <w:r>
        <w:rPr>
          <w:rFonts w:ascii="Times New Roman" w:eastAsia="Times New Roman" w:hAnsi="Times New Roman" w:cs="Times New Roman"/>
          <w:sz w:val="26"/>
          <w:szCs w:val="26"/>
        </w:rPr>
        <w:t xml:space="preserve">В соответствии с ч.2 ст.6 </w:t>
      </w:r>
      <w:r>
        <w:rPr>
          <w:rFonts w:ascii="Times New Roman" w:eastAsia="Times New Roman" w:hAnsi="Times New Roman" w:cs="Times New Roman"/>
          <w:sz w:val="26"/>
          <w:szCs w:val="26"/>
        </w:rPr>
        <w:t>Федерального з</w:t>
      </w:r>
      <w:r>
        <w:rPr>
          <w:rFonts w:ascii="Times New Roman" w:eastAsia="Times New Roman" w:hAnsi="Times New Roman" w:cs="Times New Roman"/>
          <w:sz w:val="26"/>
          <w:szCs w:val="26"/>
        </w:rPr>
        <w:t xml:space="preserve">акона </w:t>
      </w:r>
      <w:r>
        <w:rPr>
          <w:rFonts w:ascii="Times New Roman" w:eastAsia="Times New Roman" w:hAnsi="Times New Roman" w:cs="Times New Roman"/>
          <w:sz w:val="26"/>
          <w:szCs w:val="26"/>
        </w:rPr>
        <w:t>от 30 декабря 2004 г. №214-ФЗ «О</w:t>
      </w:r>
      <w:r>
        <w:rPr>
          <w:rFonts w:ascii="Times New Roman" w:eastAsia="Times New Roman" w:hAnsi="Times New Roman" w:cs="Times New Roman"/>
          <w:sz w:val="26"/>
          <w:szCs w:val="26"/>
        </w:rPr>
        <w:t xml:space="preserve">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 расчете подлежащей уплате застройщиком участнику долевого строительства неустойки за нарушение срока передачи объекта долевого строительства должна учитываться ставка рефинансирования Центрального наименования организации, действующая на день исполнения обязательства. </w:t>
      </w:r>
    </w:p>
    <w:p>
      <w:pPr>
        <w:spacing w:before="0" w:after="0"/>
        <w:ind w:firstLine="720"/>
        <w:jc w:val="both"/>
        <w:rPr>
          <w:sz w:val="26"/>
          <w:szCs w:val="26"/>
        </w:rPr>
      </w:pPr>
      <w:r>
        <w:rPr>
          <w:rFonts w:ascii="Times New Roman" w:eastAsia="Times New Roman" w:hAnsi="Times New Roman" w:cs="Times New Roman"/>
          <w:sz w:val="26"/>
          <w:szCs w:val="26"/>
        </w:rPr>
        <w:t>Применительно к положениям ст.ст.309, 314 Гражданского кодекса Российской Федерации срок исполнения обязательства – это срок, установленный в договоре.</w:t>
      </w:r>
    </w:p>
    <w:p>
      <w:pPr>
        <w:spacing w:before="0" w:after="0"/>
        <w:ind w:firstLine="720"/>
        <w:jc w:val="both"/>
        <w:rPr>
          <w:sz w:val="26"/>
          <w:szCs w:val="26"/>
        </w:rPr>
      </w:pPr>
      <w:r>
        <w:rPr>
          <w:rFonts w:ascii="Times New Roman" w:eastAsia="Times New Roman" w:hAnsi="Times New Roman" w:cs="Times New Roman"/>
          <w:sz w:val="26"/>
          <w:szCs w:val="26"/>
        </w:rPr>
        <w:t xml:space="preserve">Срок исполнения по договору </w:t>
      </w:r>
      <w:r>
        <w:rPr>
          <w:rFonts w:ascii="Times New Roman" w:eastAsia="Times New Roman" w:hAnsi="Times New Roman" w:cs="Times New Roman"/>
          <w:sz w:val="26"/>
          <w:szCs w:val="26"/>
        </w:rPr>
        <w:t>01.07.2025</w:t>
      </w:r>
      <w:r>
        <w:rPr>
          <w:rFonts w:ascii="Times New Roman" w:eastAsia="Times New Roman" w:hAnsi="Times New Roman" w:cs="Times New Roman"/>
          <w:sz w:val="26"/>
          <w:szCs w:val="26"/>
        </w:rPr>
        <w:t>, размер ключевой ставки на указанную дату составлял 20 %.</w:t>
      </w:r>
    </w:p>
    <w:p>
      <w:pPr>
        <w:spacing w:before="0" w:after="0"/>
        <w:ind w:firstLine="720"/>
        <w:jc w:val="both"/>
        <w:rPr>
          <w:sz w:val="26"/>
          <w:szCs w:val="26"/>
        </w:rPr>
      </w:pPr>
      <w:r>
        <w:rPr>
          <w:rFonts w:ascii="Times New Roman" w:eastAsia="Times New Roman" w:hAnsi="Times New Roman" w:cs="Times New Roman"/>
          <w:sz w:val="26"/>
          <w:szCs w:val="26"/>
        </w:rPr>
        <w:t xml:space="preserve">При этом, исходя из положений постановления Правительства РФ </w:t>
      </w:r>
      <w:r>
        <w:rPr>
          <w:rFonts w:ascii="Times New Roman" w:eastAsia="Times New Roman" w:hAnsi="Times New Roman" w:cs="Times New Roman"/>
          <w:sz w:val="26"/>
          <w:szCs w:val="26"/>
        </w:rPr>
        <w:t xml:space="preserve">от 18 марта 2024 г. </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326 «Об установлении особенностей применения неустойки (штрафа, пени), иных финансовых санкций</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а также других мер ответственности по договорам участия в долевом строительстве, установленных законодательством о долевом строительстве» в период с 01 июля 2023 года до 31 декабря 2025 года включительно размер</w:t>
      </w:r>
      <w:r>
        <w:rPr>
          <w:rFonts w:ascii="Times New Roman" w:eastAsia="Times New Roman" w:hAnsi="Times New Roman" w:cs="Times New Roman"/>
          <w:sz w:val="26"/>
          <w:szCs w:val="26"/>
        </w:rPr>
        <w:t xml:space="preserve"> ставки рефинансирования ЦБ РФ не мог превышать такую ставку в размере 7,5% (по состоянию на </w:t>
      </w:r>
      <w:r>
        <w:rPr>
          <w:rFonts w:ascii="Times New Roman" w:eastAsia="Times New Roman" w:hAnsi="Times New Roman" w:cs="Times New Roman"/>
          <w:sz w:val="26"/>
          <w:szCs w:val="26"/>
        </w:rPr>
        <w:t>01.07.2023</w:t>
      </w:r>
      <w:r>
        <w:rPr>
          <w:rFonts w:ascii="Times New Roman" w:eastAsia="Times New Roman" w:hAnsi="Times New Roman" w:cs="Times New Roman"/>
          <w:sz w:val="26"/>
          <w:szCs w:val="26"/>
        </w:rPr>
        <w:t>).</w:t>
      </w:r>
    </w:p>
    <w:p>
      <w:pPr>
        <w:spacing w:before="0" w:after="0"/>
        <w:ind w:firstLine="720"/>
        <w:jc w:val="both"/>
        <w:rPr>
          <w:sz w:val="26"/>
          <w:szCs w:val="26"/>
        </w:rPr>
      </w:pPr>
      <w:r>
        <w:rPr>
          <w:rFonts w:ascii="Times New Roman" w:eastAsia="Times New Roman" w:hAnsi="Times New Roman" w:cs="Times New Roman"/>
          <w:sz w:val="26"/>
          <w:szCs w:val="26"/>
        </w:rPr>
        <w:t xml:space="preserve">Таким образом, размер неустойки за период с </w:t>
      </w:r>
      <w:r>
        <w:rPr>
          <w:rFonts w:ascii="Times New Roman" w:eastAsia="Times New Roman" w:hAnsi="Times New Roman" w:cs="Times New Roman"/>
          <w:sz w:val="26"/>
          <w:szCs w:val="26"/>
        </w:rPr>
        <w:t>01.01.2026 по 12.01.2026</w:t>
      </w:r>
      <w:r>
        <w:rPr>
          <w:rFonts w:ascii="Times New Roman" w:eastAsia="Times New Roman" w:hAnsi="Times New Roman" w:cs="Times New Roman"/>
          <w:sz w:val="26"/>
          <w:szCs w:val="26"/>
        </w:rPr>
        <w:t xml:space="preserve"> (12 дней</w:t>
      </w:r>
      <w:r>
        <w:rPr>
          <w:rFonts w:ascii="Times New Roman" w:eastAsia="Times New Roman" w:hAnsi="Times New Roman" w:cs="Times New Roman"/>
          <w:sz w:val="26"/>
          <w:szCs w:val="26"/>
        </w:rPr>
        <w:t xml:space="preserve">) составляет </w:t>
      </w:r>
      <w:r>
        <w:rPr>
          <w:rFonts w:ascii="Times New Roman" w:eastAsia="Times New Roman" w:hAnsi="Times New Roman" w:cs="Times New Roman"/>
          <w:sz w:val="26"/>
          <w:szCs w:val="26"/>
        </w:rPr>
        <w:t>30 000 рублей из расчета: 5</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000 000 руб. х 1/300 х 7,5% х 12 </w:t>
      </w:r>
      <w:r>
        <w:rPr>
          <w:rFonts w:ascii="Times New Roman" w:eastAsia="Times New Roman" w:hAnsi="Times New Roman" w:cs="Times New Roman"/>
          <w:sz w:val="26"/>
          <w:szCs w:val="26"/>
        </w:rPr>
        <w:t>дн</w:t>
      </w:r>
      <w:r>
        <w:rPr>
          <w:rFonts w:ascii="Times New Roman" w:eastAsia="Times New Roman" w:hAnsi="Times New Roman" w:cs="Times New Roman"/>
          <w:sz w:val="26"/>
          <w:szCs w:val="26"/>
        </w:rPr>
        <w:t>. х 2.</w:t>
      </w:r>
    </w:p>
    <w:p>
      <w:pPr>
        <w:spacing w:before="0" w:after="0"/>
        <w:ind w:firstLine="720"/>
        <w:jc w:val="both"/>
        <w:rPr>
          <w:sz w:val="26"/>
          <w:szCs w:val="26"/>
        </w:rPr>
      </w:pPr>
      <w:r>
        <w:rPr>
          <w:rFonts w:ascii="Times New Roman" w:eastAsia="Times New Roman" w:hAnsi="Times New Roman" w:cs="Times New Roman"/>
          <w:sz w:val="26"/>
          <w:szCs w:val="26"/>
        </w:rPr>
        <w:t>Оснований для снижения неустойки суда не усматривает, ответчиком доказательств несоразмерности указанной суммы неустойки либо наличии объективных обстоятельств невозможности передачи объекта в установленный срок, не представлено.</w:t>
      </w:r>
    </w:p>
    <w:p>
      <w:pPr>
        <w:spacing w:before="0" w:after="0"/>
        <w:ind w:firstLine="720"/>
        <w:jc w:val="both"/>
        <w:rPr>
          <w:sz w:val="26"/>
          <w:szCs w:val="26"/>
        </w:rPr>
      </w:pPr>
      <w:r>
        <w:rPr>
          <w:rFonts w:ascii="Times New Roman" w:eastAsia="Times New Roman" w:hAnsi="Times New Roman" w:cs="Times New Roman"/>
          <w:sz w:val="26"/>
          <w:szCs w:val="26"/>
        </w:rPr>
        <w:t>Указывая,</w:t>
      </w:r>
      <w:r>
        <w:rPr>
          <w:rFonts w:ascii="Times New Roman" w:eastAsia="Times New Roman" w:hAnsi="Times New Roman" w:cs="Times New Roman"/>
          <w:sz w:val="26"/>
          <w:szCs w:val="26"/>
        </w:rPr>
        <w:t xml:space="preserve"> что незаконные действия ответчика привели к нарушению прав истца как потребителя, что причинило нравственные страдания, истец просит взыскать с ответчика компенсацию морального вреда в </w:t>
      </w:r>
      <w:r>
        <w:rPr>
          <w:rFonts w:ascii="Times New Roman" w:eastAsia="Times New Roman" w:hAnsi="Times New Roman" w:cs="Times New Roman"/>
          <w:sz w:val="26"/>
          <w:szCs w:val="26"/>
        </w:rPr>
        <w:t>размере 2</w:t>
      </w:r>
      <w:r>
        <w:rPr>
          <w:rFonts w:ascii="Times New Roman" w:eastAsia="Times New Roman" w:hAnsi="Times New Roman" w:cs="Times New Roman"/>
          <w:sz w:val="26"/>
          <w:szCs w:val="26"/>
        </w:rPr>
        <w:t>0 000 руб.</w:t>
      </w:r>
    </w:p>
    <w:p>
      <w:pPr>
        <w:spacing w:before="0" w:after="0"/>
        <w:ind w:firstLine="720"/>
        <w:jc w:val="both"/>
        <w:rPr>
          <w:sz w:val="26"/>
          <w:szCs w:val="26"/>
        </w:rPr>
      </w:pPr>
      <w:r>
        <w:rPr>
          <w:rFonts w:ascii="Times New Roman" w:eastAsia="Times New Roman" w:hAnsi="Times New Roman" w:cs="Times New Roman"/>
          <w:sz w:val="26"/>
          <w:szCs w:val="26"/>
        </w:rPr>
        <w:t>В силу требований п.2 ст.10 Закона об участии в долевом строительстве м</w:t>
      </w:r>
      <w:r>
        <w:rPr>
          <w:rFonts w:ascii="Times New Roman" w:eastAsia="Times New Roman" w:hAnsi="Times New Roman" w:cs="Times New Roman"/>
          <w:sz w:val="26"/>
          <w:szCs w:val="26"/>
        </w:rPr>
        <w:t>оральный вред, причиненный гражданину - участнику долевого строительства, заключившему договор исключительно для личных, семейных, домашних и иных нужд, не связанных с осуществлением предпринимательской деятельности, вследствие нарушения застройщиком прав гражданина - участника долевого строительства, предусмотренных настоящим Федеральным законом и договором, подлежит компенсации застройщиком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гражданином - участником долевого строительства убытков.</w:t>
      </w:r>
    </w:p>
    <w:p>
      <w:pPr>
        <w:spacing w:before="0" w:after="0"/>
        <w:ind w:firstLine="720"/>
        <w:jc w:val="both"/>
        <w:rPr>
          <w:sz w:val="26"/>
          <w:szCs w:val="26"/>
        </w:rPr>
      </w:pPr>
      <w:r>
        <w:rPr>
          <w:rFonts w:ascii="Times New Roman" w:eastAsia="Times New Roman" w:hAnsi="Times New Roman" w:cs="Times New Roman"/>
          <w:sz w:val="26"/>
          <w:szCs w:val="26"/>
        </w:rPr>
        <w:t xml:space="preserve">С учетом требований разумности, справедливости, характера нарушения, степени нравственных страданий </w:t>
      </w:r>
      <w:r>
        <w:rPr>
          <w:rFonts w:ascii="Times New Roman" w:eastAsia="Times New Roman" w:hAnsi="Times New Roman" w:cs="Times New Roman"/>
          <w:sz w:val="26"/>
          <w:szCs w:val="26"/>
        </w:rPr>
        <w:t>истца</w:t>
      </w:r>
      <w:r>
        <w:rPr>
          <w:rFonts w:ascii="Times New Roman" w:eastAsia="Times New Roman" w:hAnsi="Times New Roman" w:cs="Times New Roman"/>
          <w:sz w:val="26"/>
          <w:szCs w:val="26"/>
        </w:rPr>
        <w:t xml:space="preserve">, степени вины ответчика, суд считает возможным взыскать с </w:t>
      </w:r>
      <w:r>
        <w:rPr>
          <w:rFonts w:ascii="Times New Roman" w:eastAsia="Times New Roman" w:hAnsi="Times New Roman" w:cs="Times New Roman"/>
          <w:sz w:val="26"/>
          <w:szCs w:val="26"/>
        </w:rPr>
        <w:t>АО СЗ</w:t>
      </w:r>
      <w:r>
        <w:rPr>
          <w:rFonts w:ascii="Times New Roman" w:eastAsia="Times New Roman" w:hAnsi="Times New Roman" w:cs="Times New Roman"/>
          <w:sz w:val="26"/>
          <w:szCs w:val="26"/>
        </w:rPr>
        <w:t xml:space="preserve"> «Домостроительный комбинат - 1» компенсацию морального вреда в размере </w:t>
      </w:r>
      <w:r>
        <w:rPr>
          <w:rFonts w:ascii="Times New Roman" w:eastAsia="Times New Roman" w:hAnsi="Times New Roman" w:cs="Times New Roman"/>
          <w:sz w:val="26"/>
          <w:szCs w:val="26"/>
        </w:rPr>
        <w:t>7000</w:t>
      </w:r>
      <w:r>
        <w:rPr>
          <w:rFonts w:ascii="Times New Roman" w:eastAsia="Times New Roman" w:hAnsi="Times New Roman" w:cs="Times New Roman"/>
          <w:sz w:val="26"/>
          <w:szCs w:val="26"/>
        </w:rPr>
        <w:t xml:space="preserve"> руб.</w:t>
      </w:r>
    </w:p>
    <w:p>
      <w:pPr>
        <w:spacing w:before="0" w:after="0"/>
        <w:ind w:firstLine="720"/>
        <w:jc w:val="both"/>
        <w:rPr>
          <w:sz w:val="26"/>
          <w:szCs w:val="26"/>
        </w:rPr>
      </w:pPr>
      <w:r>
        <w:rPr>
          <w:rFonts w:ascii="Times New Roman" w:eastAsia="Times New Roman" w:hAnsi="Times New Roman" w:cs="Times New Roman"/>
          <w:sz w:val="26"/>
          <w:szCs w:val="26"/>
        </w:rPr>
        <w:t>Согласно ч.3 ст.</w:t>
      </w:r>
      <w:r>
        <w:rPr>
          <w:rFonts w:ascii="Times New Roman" w:eastAsia="Times New Roman" w:hAnsi="Times New Roman" w:cs="Times New Roman"/>
          <w:sz w:val="26"/>
          <w:szCs w:val="26"/>
        </w:rPr>
        <w:t>10 Закона № 214-ФЗ при удовлетворении судом требований гражданина - участника долевого строительства, заключившего договор исключительно для личных, семейных, домашних и иных нужд, не связанных с осуществлением предпринимательской деятельности, суд в дополнение к присужденной в пользу гражданина - участника долевого строительства сумме взыскивает с застройщика в пользу гражданина - участника долевого строительства штраф в размере пяти процентов от присужденной судом суммы, если данные требования не были удовлетворены застройщиком в добровольном порядке.</w:t>
      </w:r>
    </w:p>
    <w:p>
      <w:pPr>
        <w:spacing w:before="0" w:after="0"/>
        <w:ind w:firstLine="720"/>
        <w:jc w:val="both"/>
        <w:rPr>
          <w:sz w:val="26"/>
          <w:szCs w:val="26"/>
        </w:rPr>
      </w:pPr>
      <w:r>
        <w:rPr>
          <w:rFonts w:ascii="Times New Roman" w:eastAsia="Times New Roman" w:hAnsi="Times New Roman" w:cs="Times New Roman"/>
          <w:sz w:val="26"/>
          <w:szCs w:val="26"/>
        </w:rPr>
        <w:t xml:space="preserve">С учетом размера удовлетворенных требований, штраф составляет </w:t>
      </w:r>
      <w:r>
        <w:rPr>
          <w:rFonts w:ascii="Times New Roman" w:eastAsia="Times New Roman" w:hAnsi="Times New Roman" w:cs="Times New Roman"/>
          <w:sz w:val="26"/>
          <w:szCs w:val="26"/>
        </w:rPr>
        <w:t>1 850</w:t>
      </w:r>
      <w:r>
        <w:rPr>
          <w:rFonts w:ascii="Times New Roman" w:eastAsia="Times New Roman" w:hAnsi="Times New Roman" w:cs="Times New Roman"/>
          <w:sz w:val="26"/>
          <w:szCs w:val="26"/>
        </w:rPr>
        <w:t xml:space="preserve"> руб.</w:t>
      </w:r>
      <w:r>
        <w:rPr>
          <w:rFonts w:ascii="Times New Roman" w:eastAsia="Times New Roman" w:hAnsi="Times New Roman" w:cs="Times New Roman"/>
          <w:sz w:val="26"/>
          <w:szCs w:val="26"/>
        </w:rPr>
        <w:t xml:space="preserve"> (30</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000 руб. +7</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000 руб. х 5%)</w:t>
      </w:r>
      <w:r>
        <w:rPr>
          <w:rFonts w:ascii="Times New Roman" w:eastAsia="Times New Roman" w:hAnsi="Times New Roman" w:cs="Times New Roman"/>
          <w:sz w:val="26"/>
          <w:szCs w:val="26"/>
        </w:rPr>
        <w:t>.</w:t>
      </w:r>
    </w:p>
    <w:p>
      <w:pPr>
        <w:spacing w:before="0" w:after="0"/>
        <w:ind w:firstLine="720"/>
        <w:jc w:val="both"/>
        <w:rPr>
          <w:sz w:val="26"/>
          <w:szCs w:val="26"/>
        </w:rPr>
      </w:pPr>
      <w:r>
        <w:rPr>
          <w:rFonts w:ascii="Times New Roman" w:eastAsia="Times New Roman" w:hAnsi="Times New Roman" w:cs="Times New Roman"/>
          <w:sz w:val="26"/>
          <w:szCs w:val="26"/>
        </w:rPr>
        <w:t xml:space="preserve">Пунктом </w:t>
      </w:r>
      <w:r>
        <w:rPr>
          <w:rFonts w:ascii="Times New Roman" w:eastAsia="Times New Roman" w:hAnsi="Times New Roman" w:cs="Times New Roman"/>
          <w:sz w:val="26"/>
          <w:szCs w:val="26"/>
        </w:rPr>
        <w:t>1 постановления</w:t>
      </w:r>
      <w:r>
        <w:rPr>
          <w:rFonts w:ascii="Times New Roman" w:eastAsia="Times New Roman" w:hAnsi="Times New Roman" w:cs="Times New Roman"/>
          <w:sz w:val="26"/>
          <w:szCs w:val="26"/>
        </w:rPr>
        <w:t xml:space="preserve"> Правительства Российской Федерации от 18 марта 2024 г. </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326 «</w:t>
      </w:r>
      <w:r>
        <w:rPr>
          <w:rFonts w:ascii="Times New Roman" w:eastAsia="Times New Roman" w:hAnsi="Times New Roman" w:cs="Times New Roman"/>
          <w:sz w:val="26"/>
          <w:szCs w:val="26"/>
        </w:rPr>
        <w:t>Об установлении особенностей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w:t>
      </w:r>
      <w:r>
        <w:rPr>
          <w:rFonts w:ascii="Times New Roman" w:eastAsia="Times New Roman" w:hAnsi="Times New Roman" w:cs="Times New Roman"/>
          <w:sz w:val="26"/>
          <w:szCs w:val="26"/>
        </w:rPr>
        <w:t>» предусмотрена</w:t>
      </w:r>
      <w:r>
        <w:rPr>
          <w:rFonts w:ascii="Times New Roman" w:eastAsia="Times New Roman" w:hAnsi="Times New Roman" w:cs="Times New Roman"/>
          <w:sz w:val="26"/>
          <w:szCs w:val="26"/>
        </w:rPr>
        <w:t xml:space="preserve"> возможность предоставления отсрочки до </w:t>
      </w:r>
      <w:r>
        <w:rPr>
          <w:rFonts w:ascii="Times New Roman" w:eastAsia="Times New Roman" w:hAnsi="Times New Roman" w:cs="Times New Roman"/>
          <w:sz w:val="26"/>
          <w:szCs w:val="26"/>
        </w:rPr>
        <w:t>31 декабря 2026 года</w:t>
      </w:r>
      <w:r>
        <w:rPr>
          <w:rFonts w:ascii="Times New Roman" w:eastAsia="Times New Roman" w:hAnsi="Times New Roman" w:cs="Times New Roman"/>
          <w:sz w:val="26"/>
          <w:szCs w:val="26"/>
        </w:rPr>
        <w:t xml:space="preserve"> включительно в отношении уплаты застройщиком неустойки (штрафа, пени), предусмотренной абзацами третьим и четвертым настоящего пункта, и возмещения застройщиком убытков, предусмотренных абзацами пятым и шестым настоящего пункта, требования об уплате (возмещении) которых были предъявлены к исполнению застройщику до </w:t>
      </w:r>
      <w:r>
        <w:rPr>
          <w:rFonts w:ascii="Times New Roman" w:eastAsia="Times New Roman" w:hAnsi="Times New Roman" w:cs="Times New Roman"/>
          <w:sz w:val="26"/>
          <w:szCs w:val="26"/>
        </w:rPr>
        <w:t>ДД.ММ.ГГГГ</w:t>
      </w:r>
    </w:p>
    <w:p>
      <w:pPr>
        <w:spacing w:before="0" w:after="0"/>
        <w:ind w:firstLine="720"/>
        <w:jc w:val="both"/>
        <w:rPr>
          <w:sz w:val="26"/>
          <w:szCs w:val="26"/>
        </w:rPr>
      </w:pPr>
      <w:r>
        <w:rPr>
          <w:rFonts w:ascii="Times New Roman" w:eastAsia="Times New Roman" w:hAnsi="Times New Roman" w:cs="Times New Roman"/>
          <w:sz w:val="26"/>
          <w:szCs w:val="26"/>
        </w:rPr>
        <w:t xml:space="preserve">Поскольку требования о выплате неустойки предъявлено истцом </w:t>
      </w:r>
      <w:r>
        <w:rPr>
          <w:rFonts w:ascii="Times New Roman" w:eastAsia="Times New Roman" w:hAnsi="Times New Roman" w:cs="Times New Roman"/>
          <w:sz w:val="26"/>
          <w:szCs w:val="26"/>
        </w:rPr>
        <w:t>19.01.2026</w:t>
      </w:r>
      <w:r>
        <w:rPr>
          <w:rFonts w:ascii="Times New Roman" w:eastAsia="Times New Roman" w:hAnsi="Times New Roman" w:cs="Times New Roman"/>
          <w:sz w:val="26"/>
          <w:szCs w:val="26"/>
        </w:rPr>
        <w:t>, оснований для отсрочки не имеется.</w:t>
      </w:r>
    </w:p>
    <w:p>
      <w:pPr>
        <w:spacing w:before="0" w:after="0"/>
        <w:ind w:firstLine="720"/>
        <w:jc w:val="both"/>
        <w:rPr>
          <w:sz w:val="26"/>
          <w:szCs w:val="26"/>
        </w:rPr>
      </w:pPr>
      <w:r>
        <w:rPr>
          <w:rFonts w:ascii="Times New Roman" w:eastAsia="Times New Roman" w:hAnsi="Times New Roman" w:cs="Times New Roman"/>
          <w:sz w:val="26"/>
          <w:szCs w:val="26"/>
        </w:rPr>
        <w:t xml:space="preserve">Согласно ч.1 ст.98 ГПК РФ </w:t>
      </w:r>
      <w:r>
        <w:rPr>
          <w:rFonts w:ascii="Times New Roman" w:eastAsia="Times New Roman" w:hAnsi="Times New Roman" w:cs="Times New Roman"/>
          <w:sz w:val="26"/>
          <w:szCs w:val="26"/>
        </w:rPr>
        <w:t xml:space="preserve">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w:t>
      </w:r>
      <w:hyperlink r:id="rId4" w:anchor="/document/12128809/entry/962" w:history="1">
        <w:r>
          <w:rPr>
            <w:rFonts w:ascii="Times New Roman" w:eastAsia="Times New Roman" w:hAnsi="Times New Roman" w:cs="Times New Roman"/>
            <w:color w:val="0000EE"/>
            <w:sz w:val="26"/>
            <w:szCs w:val="26"/>
          </w:rPr>
          <w:t>частью второй статьи 96</w:t>
        </w:r>
      </w:hyperlink>
      <w:r>
        <w:rPr>
          <w:rFonts w:ascii="Times New Roman" w:eastAsia="Times New Roman" w:hAnsi="Times New Roman" w:cs="Times New Roman"/>
          <w:sz w:val="26"/>
          <w:szCs w:val="26"/>
        </w:rPr>
        <w:t xml:space="preserve">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w:t>
      </w:r>
    </w:p>
    <w:p>
      <w:pPr>
        <w:spacing w:before="0" w:after="0"/>
        <w:ind w:firstLine="720"/>
        <w:jc w:val="both"/>
        <w:rPr>
          <w:sz w:val="26"/>
          <w:szCs w:val="26"/>
        </w:rPr>
      </w:pPr>
      <w:r>
        <w:rPr>
          <w:rFonts w:ascii="Times New Roman" w:eastAsia="Times New Roman" w:hAnsi="Times New Roman" w:cs="Times New Roman"/>
          <w:sz w:val="26"/>
          <w:szCs w:val="26"/>
        </w:rPr>
        <w:t>Истец при направлении претензии ответчику и копии искового заявления понесла почтовые расходы в размере 787 рублей, что подтверждено копиями квитанций.</w:t>
      </w:r>
    </w:p>
    <w:p>
      <w:pPr>
        <w:spacing w:before="0" w:after="0"/>
        <w:ind w:firstLine="709"/>
        <w:jc w:val="both"/>
        <w:rPr>
          <w:sz w:val="26"/>
          <w:szCs w:val="26"/>
        </w:rPr>
      </w:pPr>
      <w:r>
        <w:rPr>
          <w:rFonts w:ascii="Times New Roman" w:eastAsia="Times New Roman" w:hAnsi="Times New Roman" w:cs="Times New Roman"/>
          <w:sz w:val="26"/>
          <w:szCs w:val="26"/>
        </w:rPr>
        <w:t xml:space="preserve">С учетом требований ч.1 ст.98 ГПК РФ, учитывая 46,88% удовлетворенных исковых требований, с ответчика в пользу истца подлежат взысканию почтовые расходы в размере </w:t>
      </w:r>
      <w:r>
        <w:rPr>
          <w:rFonts w:ascii="Times New Roman" w:eastAsia="Times New Roman" w:hAnsi="Times New Roman" w:cs="Times New Roman"/>
          <w:sz w:val="26"/>
          <w:szCs w:val="26"/>
        </w:rPr>
        <w:t>368,95 руб. (787 руб. х 46,88%).</w:t>
      </w:r>
    </w:p>
    <w:p>
      <w:pPr>
        <w:spacing w:before="0" w:after="0"/>
        <w:ind w:firstLine="720"/>
        <w:jc w:val="both"/>
        <w:rPr>
          <w:sz w:val="26"/>
          <w:szCs w:val="26"/>
        </w:rPr>
      </w:pPr>
      <w:r>
        <w:rPr>
          <w:rFonts w:ascii="Times New Roman" w:eastAsia="Times New Roman" w:hAnsi="Times New Roman" w:cs="Times New Roman"/>
          <w:sz w:val="26"/>
          <w:szCs w:val="26"/>
        </w:rPr>
        <w:t xml:space="preserve">В соответствии с ч.1 ст.100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w:t>
      </w:r>
      <w:hyperlink r:id="rId4" w:anchor="/multilink/12128809/paragraph/715/number/0" w:history="1">
        <w:r>
          <w:rPr>
            <w:rFonts w:ascii="Times New Roman" w:eastAsia="Times New Roman" w:hAnsi="Times New Roman" w:cs="Times New Roman"/>
            <w:color w:val="0000EE"/>
            <w:sz w:val="26"/>
            <w:szCs w:val="26"/>
          </w:rPr>
          <w:t>разумных пределах</w:t>
        </w:r>
      </w:hyperlink>
      <w:r>
        <w:rPr>
          <w:rFonts w:ascii="Times New Roman" w:eastAsia="Times New Roman" w:hAnsi="Times New Roman" w:cs="Times New Roman"/>
          <w:sz w:val="26"/>
          <w:szCs w:val="26"/>
        </w:rPr>
        <w:t>.</w:t>
      </w:r>
    </w:p>
    <w:p>
      <w:pPr>
        <w:spacing w:before="0" w:after="0"/>
        <w:ind w:firstLine="720"/>
        <w:jc w:val="both"/>
        <w:rPr>
          <w:sz w:val="26"/>
          <w:szCs w:val="26"/>
        </w:rPr>
      </w:pPr>
      <w:r>
        <w:rPr>
          <w:rFonts w:ascii="Times New Roman" w:eastAsia="Times New Roman" w:hAnsi="Times New Roman" w:cs="Times New Roman"/>
          <w:sz w:val="26"/>
          <w:szCs w:val="26"/>
        </w:rPr>
        <w:t xml:space="preserve">Из договора на оказание юридических услуг №2246/20/26 от 01.03.2026, заключенного между Киселевым С.В. и Баженовой Е.А. следует, что исполнитель обязуется по поручению заказчика оказать, а заказчик обязуется оплатить юридические услуги: </w:t>
      </w:r>
      <w:r>
        <w:rPr>
          <w:rFonts w:ascii="Times New Roman" w:eastAsia="Times New Roman" w:hAnsi="Times New Roman" w:cs="Times New Roman"/>
          <w:sz w:val="26"/>
          <w:szCs w:val="26"/>
        </w:rPr>
        <w:t>консультирование, подготовка претензии и иска, представление интересов в судебных заседаниях, получение решения суда.</w:t>
      </w:r>
    </w:p>
    <w:p>
      <w:pPr>
        <w:spacing w:before="0" w:after="0"/>
        <w:ind w:firstLine="720"/>
        <w:jc w:val="both"/>
        <w:rPr>
          <w:sz w:val="26"/>
          <w:szCs w:val="26"/>
        </w:rPr>
      </w:pPr>
      <w:r>
        <w:rPr>
          <w:rFonts w:ascii="Times New Roman" w:eastAsia="Times New Roman" w:hAnsi="Times New Roman" w:cs="Times New Roman"/>
          <w:sz w:val="26"/>
          <w:szCs w:val="26"/>
        </w:rPr>
        <w:t>Стоимость по договору составляет 35</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000 руб., подписание договора подтверждает факт оплаты юридических услуг в полном размере.</w:t>
      </w:r>
    </w:p>
    <w:p>
      <w:pPr>
        <w:spacing w:before="0" w:after="0"/>
        <w:ind w:firstLine="709"/>
        <w:jc w:val="both"/>
        <w:rPr>
          <w:sz w:val="26"/>
          <w:szCs w:val="26"/>
        </w:rPr>
      </w:pPr>
      <w:r>
        <w:rPr>
          <w:rFonts w:ascii="Times New Roman" w:eastAsia="Times New Roman" w:hAnsi="Times New Roman" w:cs="Times New Roman"/>
          <w:sz w:val="26"/>
          <w:szCs w:val="26"/>
        </w:rPr>
        <w:t xml:space="preserve">Согласно п.п.12,13 постановления Пленума Верховного суда Российской Федерации </w:t>
      </w:r>
      <w:r>
        <w:rPr>
          <w:rFonts w:ascii="Times New Roman" w:eastAsia="Times New Roman" w:hAnsi="Times New Roman" w:cs="Times New Roman"/>
          <w:sz w:val="26"/>
          <w:szCs w:val="26"/>
        </w:rPr>
        <w:t>от 21 января 2016</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г. №1 «О некоторых вопросах применения законодательства о возмещении издержек, связанных с рассмотрением дела»</w:t>
      </w:r>
      <w:r>
        <w:rPr>
          <w:rFonts w:ascii="Times New Roman" w:eastAsia="Times New Roman" w:hAnsi="Times New Roman" w:cs="Times New Roman"/>
          <w:sz w:val="26"/>
          <w:szCs w:val="26"/>
        </w:rPr>
        <w:t>, р</w:t>
      </w:r>
      <w:r>
        <w:rPr>
          <w:rFonts w:ascii="Times New Roman" w:eastAsia="Times New Roman" w:hAnsi="Times New Roman" w:cs="Times New Roman"/>
          <w:sz w:val="26"/>
          <w:szCs w:val="26"/>
        </w:rPr>
        <w:t>асходы на оплату услуг представителя, понесенные лицом, в пользу которого принят судебный акт, взыскиваются судом с другого лица, участвующего в деле, в разумных пределах (</w:t>
      </w:r>
      <w:hyperlink r:id="rId5" w:history="1">
        <w:r>
          <w:rPr>
            <w:rFonts w:ascii="Times New Roman" w:eastAsia="Times New Roman" w:hAnsi="Times New Roman" w:cs="Times New Roman"/>
            <w:color w:val="0000EE"/>
            <w:sz w:val="26"/>
            <w:szCs w:val="26"/>
          </w:rPr>
          <w:t>часть 1 статьи 100</w:t>
        </w:r>
      </w:hyperlink>
      <w:r>
        <w:rPr>
          <w:rFonts w:ascii="Times New Roman" w:eastAsia="Times New Roman" w:hAnsi="Times New Roman" w:cs="Times New Roman"/>
          <w:sz w:val="26"/>
          <w:szCs w:val="26"/>
        </w:rPr>
        <w:t xml:space="preserve"> ГПК РФ, </w:t>
      </w:r>
      <w:hyperlink r:id="rId6" w:history="1">
        <w:r>
          <w:rPr>
            <w:rFonts w:ascii="Times New Roman" w:eastAsia="Times New Roman" w:hAnsi="Times New Roman" w:cs="Times New Roman"/>
            <w:color w:val="0000EE"/>
            <w:sz w:val="26"/>
            <w:szCs w:val="26"/>
          </w:rPr>
          <w:t>статья 112</w:t>
        </w:r>
      </w:hyperlink>
      <w:r>
        <w:rPr>
          <w:rFonts w:ascii="Times New Roman" w:eastAsia="Times New Roman" w:hAnsi="Times New Roman" w:cs="Times New Roman"/>
          <w:sz w:val="26"/>
          <w:szCs w:val="26"/>
        </w:rPr>
        <w:t xml:space="preserve"> КАС РФ, </w:t>
      </w:r>
      <w:hyperlink r:id="rId7" w:history="1">
        <w:r>
          <w:rPr>
            <w:rFonts w:ascii="Times New Roman" w:eastAsia="Times New Roman" w:hAnsi="Times New Roman" w:cs="Times New Roman"/>
            <w:color w:val="0000EE"/>
            <w:sz w:val="26"/>
            <w:szCs w:val="26"/>
          </w:rPr>
          <w:t>часть 2 статьи 110</w:t>
        </w:r>
      </w:hyperlink>
      <w:r>
        <w:rPr>
          <w:rFonts w:ascii="Times New Roman" w:eastAsia="Times New Roman" w:hAnsi="Times New Roman" w:cs="Times New Roman"/>
          <w:sz w:val="26"/>
          <w:szCs w:val="26"/>
        </w:rPr>
        <w:t xml:space="preserve"> АПК РФ).</w:t>
      </w:r>
    </w:p>
    <w:p>
      <w:pPr>
        <w:spacing w:before="0" w:after="0"/>
        <w:ind w:firstLine="709"/>
        <w:jc w:val="both"/>
        <w:rPr>
          <w:sz w:val="26"/>
          <w:szCs w:val="26"/>
        </w:rPr>
      </w:pPr>
      <w:r>
        <w:rPr>
          <w:rFonts w:ascii="Times New Roman" w:eastAsia="Times New Roman" w:hAnsi="Times New Roman" w:cs="Times New Roman"/>
          <w:sz w:val="26"/>
          <w:szCs w:val="26"/>
        </w:rPr>
        <w:t>При неполном (частичном) удовлетворении требований расходы на оплату услуг представителя присуждаются каждой из сторон в разумных пределах и распределяются в соответствии с правилом о пропорциональном распределении судебных расходов (</w:t>
      </w:r>
      <w:hyperlink r:id="rId8" w:history="1">
        <w:r>
          <w:rPr>
            <w:rFonts w:ascii="Times New Roman" w:eastAsia="Times New Roman" w:hAnsi="Times New Roman" w:cs="Times New Roman"/>
            <w:color w:val="0000EE"/>
            <w:sz w:val="26"/>
            <w:szCs w:val="26"/>
          </w:rPr>
          <w:t>статьи 98</w:t>
        </w:r>
      </w:hyperlink>
      <w:r>
        <w:rPr>
          <w:rFonts w:ascii="Times New Roman" w:eastAsia="Times New Roman" w:hAnsi="Times New Roman" w:cs="Times New Roman"/>
          <w:sz w:val="26"/>
          <w:szCs w:val="26"/>
        </w:rPr>
        <w:t xml:space="preserve">, </w:t>
      </w:r>
      <w:hyperlink r:id="rId9" w:history="1">
        <w:r>
          <w:rPr>
            <w:rFonts w:ascii="Times New Roman" w:eastAsia="Times New Roman" w:hAnsi="Times New Roman" w:cs="Times New Roman"/>
            <w:color w:val="0000EE"/>
            <w:sz w:val="26"/>
            <w:szCs w:val="26"/>
          </w:rPr>
          <w:t>100</w:t>
        </w:r>
      </w:hyperlink>
      <w:r>
        <w:rPr>
          <w:rFonts w:ascii="Times New Roman" w:eastAsia="Times New Roman" w:hAnsi="Times New Roman" w:cs="Times New Roman"/>
          <w:sz w:val="26"/>
          <w:szCs w:val="26"/>
        </w:rPr>
        <w:t xml:space="preserve"> ГПК РФ, </w:t>
      </w:r>
      <w:hyperlink r:id="rId10" w:history="1">
        <w:r>
          <w:rPr>
            <w:rFonts w:ascii="Times New Roman" w:eastAsia="Times New Roman" w:hAnsi="Times New Roman" w:cs="Times New Roman"/>
            <w:color w:val="0000EE"/>
            <w:sz w:val="26"/>
            <w:szCs w:val="26"/>
          </w:rPr>
          <w:t>статьи 111</w:t>
        </w:r>
      </w:hyperlink>
      <w:r>
        <w:rPr>
          <w:rFonts w:ascii="Times New Roman" w:eastAsia="Times New Roman" w:hAnsi="Times New Roman" w:cs="Times New Roman"/>
          <w:sz w:val="26"/>
          <w:szCs w:val="26"/>
        </w:rPr>
        <w:t xml:space="preserve">, </w:t>
      </w:r>
      <w:hyperlink r:id="rId6" w:history="1">
        <w:r>
          <w:rPr>
            <w:rFonts w:ascii="Times New Roman" w:eastAsia="Times New Roman" w:hAnsi="Times New Roman" w:cs="Times New Roman"/>
            <w:color w:val="0000EE"/>
            <w:sz w:val="26"/>
            <w:szCs w:val="26"/>
          </w:rPr>
          <w:t>112</w:t>
        </w:r>
      </w:hyperlink>
      <w:r>
        <w:rPr>
          <w:rFonts w:ascii="Times New Roman" w:eastAsia="Times New Roman" w:hAnsi="Times New Roman" w:cs="Times New Roman"/>
          <w:sz w:val="26"/>
          <w:szCs w:val="26"/>
        </w:rPr>
        <w:t xml:space="preserve"> КАС РФ, </w:t>
      </w:r>
      <w:hyperlink r:id="rId11" w:history="1">
        <w:r>
          <w:rPr>
            <w:rFonts w:ascii="Times New Roman" w:eastAsia="Times New Roman" w:hAnsi="Times New Roman" w:cs="Times New Roman"/>
            <w:color w:val="0000EE"/>
            <w:sz w:val="26"/>
            <w:szCs w:val="26"/>
          </w:rPr>
          <w:t>статья 110</w:t>
        </w:r>
      </w:hyperlink>
      <w:r>
        <w:rPr>
          <w:rFonts w:ascii="Times New Roman" w:eastAsia="Times New Roman" w:hAnsi="Times New Roman" w:cs="Times New Roman"/>
          <w:sz w:val="26"/>
          <w:szCs w:val="26"/>
        </w:rPr>
        <w:t xml:space="preserve"> АПК РФ).</w:t>
      </w:r>
    </w:p>
    <w:p>
      <w:pPr>
        <w:spacing w:before="0" w:after="0"/>
        <w:ind w:firstLine="709"/>
        <w:jc w:val="both"/>
        <w:rPr>
          <w:sz w:val="26"/>
          <w:szCs w:val="26"/>
        </w:rPr>
      </w:pPr>
      <w:r>
        <w:rPr>
          <w:rFonts w:ascii="Times New Roman" w:eastAsia="Times New Roman" w:hAnsi="Times New Roman" w:cs="Times New Roman"/>
          <w:sz w:val="26"/>
          <w:szCs w:val="26"/>
        </w:rPr>
        <w:t>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w:t>
      </w:r>
    </w:p>
    <w:p>
      <w:pPr>
        <w:spacing w:before="0" w:after="0"/>
        <w:ind w:firstLine="708"/>
        <w:jc w:val="both"/>
        <w:rPr>
          <w:sz w:val="26"/>
          <w:szCs w:val="26"/>
        </w:rPr>
      </w:pPr>
      <w:r>
        <w:rPr>
          <w:rFonts w:ascii="Times New Roman" w:eastAsia="Times New Roman" w:hAnsi="Times New Roman" w:cs="Times New Roman"/>
          <w:sz w:val="26"/>
          <w:szCs w:val="26"/>
        </w:rPr>
        <w:t>При определении размера расходов на оплату юридических услуг, подлежащих взысканию в пользу Баженовой Е.А., мировой судья учитывает степень сложности дела,</w:t>
      </w:r>
      <w:r>
        <w:rPr>
          <w:rFonts w:ascii="Times New Roman" w:eastAsia="Times New Roman" w:hAnsi="Times New Roman" w:cs="Times New Roman"/>
          <w:sz w:val="26"/>
          <w:szCs w:val="26"/>
        </w:rPr>
        <w:t xml:space="preserve"> цену</w:t>
      </w:r>
      <w:r>
        <w:rPr>
          <w:rFonts w:ascii="Times New Roman" w:eastAsia="Times New Roman" w:hAnsi="Times New Roman" w:cs="Times New Roman"/>
          <w:sz w:val="26"/>
          <w:szCs w:val="26"/>
        </w:rPr>
        <w:t xml:space="preserve"> иска, объем проделанной представителем работы</w:t>
      </w:r>
      <w:r>
        <w:rPr>
          <w:rFonts w:ascii="Times New Roman" w:eastAsia="Times New Roman" w:hAnsi="Times New Roman" w:cs="Times New Roman"/>
          <w:sz w:val="26"/>
          <w:szCs w:val="26"/>
        </w:rPr>
        <w:t xml:space="preserve">, в частности: составление досудебной претензии, составление искового заявления, </w:t>
      </w:r>
      <w:r>
        <w:rPr>
          <w:rFonts w:ascii="Times New Roman" w:eastAsia="Times New Roman" w:hAnsi="Times New Roman" w:cs="Times New Roman"/>
          <w:sz w:val="26"/>
          <w:szCs w:val="26"/>
        </w:rPr>
        <w:t>характер спора,</w:t>
      </w:r>
      <w:r>
        <w:rPr>
          <w:rFonts w:ascii="Times New Roman" w:eastAsia="Times New Roman" w:hAnsi="Times New Roman" w:cs="Times New Roman"/>
          <w:sz w:val="26"/>
          <w:szCs w:val="26"/>
        </w:rPr>
        <w:t xml:space="preserve"> объем нарушенного права, с учетом принципа разумности и справедливости, полагает необходимым взыскать с ответчика в пользу истца расходы на оплату юридических услуг в размере 15 000 рублей.</w:t>
      </w:r>
      <w:r>
        <w:rPr>
          <w:rFonts w:ascii="Times New Roman" w:eastAsia="Times New Roman" w:hAnsi="Times New Roman" w:cs="Times New Roman"/>
          <w:sz w:val="26"/>
          <w:szCs w:val="26"/>
        </w:rPr>
        <w:t xml:space="preserve"> Данная сумма соответствует объему оказанной юридической помощи по настоящему делу, обеспечивает баланс процессуальных прав и обязанностей сторон.</w:t>
      </w:r>
    </w:p>
    <w:p>
      <w:pPr>
        <w:spacing w:before="0" w:after="0"/>
        <w:ind w:firstLine="708"/>
        <w:jc w:val="both"/>
        <w:rPr>
          <w:sz w:val="26"/>
          <w:szCs w:val="26"/>
        </w:rPr>
      </w:pPr>
      <w:r>
        <w:rPr>
          <w:rFonts w:ascii="Times New Roman" w:eastAsia="Times New Roman" w:hAnsi="Times New Roman" w:cs="Times New Roman"/>
          <w:sz w:val="26"/>
          <w:szCs w:val="26"/>
        </w:rPr>
        <w:t>В силу ст.</w:t>
      </w:r>
      <w:r>
        <w:rPr>
          <w:rFonts w:ascii="Times New Roman" w:eastAsia="Times New Roman" w:hAnsi="Times New Roman" w:cs="Times New Roman"/>
          <w:sz w:val="26"/>
          <w:szCs w:val="26"/>
        </w:rPr>
        <w:t xml:space="preserve">103 </w:t>
      </w:r>
      <w:r>
        <w:rPr>
          <w:rFonts w:ascii="Times New Roman" w:eastAsia="Times New Roman" w:hAnsi="Times New Roman" w:cs="Times New Roman"/>
          <w:sz w:val="26"/>
          <w:szCs w:val="26"/>
        </w:rPr>
        <w:t>ГПК РФ</w:t>
      </w:r>
      <w:r>
        <w:rPr>
          <w:rFonts w:ascii="Times New Roman" w:eastAsia="Times New Roman" w:hAnsi="Times New Roman" w:cs="Times New Roman"/>
          <w:sz w:val="26"/>
          <w:szCs w:val="26"/>
        </w:rPr>
        <w:t>, 333.19 НК РФ</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с ответчика в доход бюджета подлежит взысканию государственная пошлина в размере </w:t>
      </w:r>
      <w:r>
        <w:rPr>
          <w:rFonts w:ascii="Times New Roman" w:eastAsia="Times New Roman" w:hAnsi="Times New Roman" w:cs="Times New Roman"/>
          <w:sz w:val="26"/>
          <w:szCs w:val="26"/>
        </w:rPr>
        <w:t>7000</w:t>
      </w:r>
      <w:r>
        <w:rPr>
          <w:rFonts w:ascii="Times New Roman" w:eastAsia="Times New Roman" w:hAnsi="Times New Roman" w:cs="Times New Roman"/>
          <w:sz w:val="26"/>
          <w:szCs w:val="26"/>
        </w:rPr>
        <w:t xml:space="preserve"> руб.</w:t>
      </w:r>
      <w:r>
        <w:rPr>
          <w:rFonts w:ascii="Times New Roman" w:eastAsia="Times New Roman" w:hAnsi="Times New Roman" w:cs="Times New Roman"/>
          <w:sz w:val="26"/>
          <w:szCs w:val="26"/>
        </w:rPr>
        <w:t>, исходы из требований имущественного и неимущественного характера.</w:t>
      </w:r>
    </w:p>
    <w:p>
      <w:pPr>
        <w:spacing w:before="0" w:after="0"/>
        <w:ind w:firstLine="708"/>
        <w:jc w:val="both"/>
        <w:rPr>
          <w:sz w:val="26"/>
          <w:szCs w:val="26"/>
        </w:rPr>
      </w:pPr>
      <w:r>
        <w:rPr>
          <w:rFonts w:ascii="Times New Roman" w:eastAsia="Times New Roman" w:hAnsi="Times New Roman" w:cs="Times New Roman"/>
          <w:sz w:val="26"/>
          <w:szCs w:val="26"/>
        </w:rPr>
        <w:t>На основании изложенного, руководствуясь ст.ст.194-199 ГПК РФ,</w:t>
      </w:r>
    </w:p>
    <w:p>
      <w:pPr>
        <w:spacing w:before="0" w:after="0"/>
        <w:jc w:val="center"/>
        <w:rPr>
          <w:sz w:val="26"/>
          <w:szCs w:val="26"/>
        </w:rPr>
      </w:pPr>
    </w:p>
    <w:p>
      <w:pPr>
        <w:spacing w:before="0" w:after="0"/>
        <w:jc w:val="center"/>
        <w:rPr>
          <w:sz w:val="26"/>
          <w:szCs w:val="26"/>
        </w:rPr>
      </w:pPr>
      <w:r>
        <w:rPr>
          <w:rFonts w:ascii="Times New Roman" w:eastAsia="Times New Roman" w:hAnsi="Times New Roman" w:cs="Times New Roman"/>
          <w:sz w:val="26"/>
          <w:szCs w:val="26"/>
        </w:rPr>
        <w:t>р е ш и л:</w:t>
      </w:r>
    </w:p>
    <w:p>
      <w:pPr>
        <w:spacing w:before="0" w:after="0"/>
        <w:ind w:firstLine="567"/>
        <w:jc w:val="both"/>
        <w:rPr>
          <w:sz w:val="26"/>
          <w:szCs w:val="26"/>
        </w:rPr>
      </w:pPr>
    </w:p>
    <w:p>
      <w:pPr>
        <w:spacing w:before="0" w:after="0"/>
        <w:ind w:firstLine="709"/>
        <w:jc w:val="both"/>
        <w:rPr>
          <w:sz w:val="26"/>
          <w:szCs w:val="26"/>
        </w:rPr>
      </w:pPr>
      <w:r>
        <w:rPr>
          <w:rFonts w:ascii="Times New Roman" w:eastAsia="Times New Roman" w:hAnsi="Times New Roman" w:cs="Times New Roman"/>
          <w:sz w:val="26"/>
          <w:szCs w:val="26"/>
        </w:rPr>
        <w:t xml:space="preserve">удовлетворить частично исковое </w:t>
      </w:r>
      <w:r>
        <w:rPr>
          <w:rFonts w:ascii="Times New Roman" w:eastAsia="Times New Roman" w:hAnsi="Times New Roman" w:cs="Times New Roman"/>
          <w:sz w:val="26"/>
          <w:szCs w:val="26"/>
        </w:rPr>
        <w:t xml:space="preserve">заявление </w:t>
      </w:r>
      <w:r>
        <w:rPr>
          <w:rFonts w:ascii="Times New Roman" w:eastAsia="Times New Roman" w:hAnsi="Times New Roman" w:cs="Times New Roman"/>
          <w:sz w:val="26"/>
          <w:szCs w:val="26"/>
        </w:rPr>
        <w:t xml:space="preserve">Баженовой </w:t>
      </w:r>
      <w:r>
        <w:rPr>
          <w:rStyle w:val="cat-UserDefinedgrp-61rplc-74"/>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PassportDatagrp-53rplc-75"/>
          <w:rFonts w:ascii="Times New Roman" w:eastAsia="Times New Roman" w:hAnsi="Times New Roman" w:cs="Times New Roman"/>
          <w:sz w:val="26"/>
          <w:szCs w:val="26"/>
        </w:rPr>
        <w:t>паспортные данные</w:t>
      </w:r>
      <w:r>
        <w:rPr>
          <w:rFonts w:ascii="Times New Roman" w:eastAsia="Times New Roman" w:hAnsi="Times New Roman" w:cs="Times New Roman"/>
          <w:sz w:val="26"/>
          <w:szCs w:val="26"/>
        </w:rPr>
        <w:t xml:space="preserve">) к АО «Специализированный </w:t>
      </w:r>
      <w:r>
        <w:rPr>
          <w:rFonts w:ascii="Times New Roman" w:eastAsia="Times New Roman" w:hAnsi="Times New Roman" w:cs="Times New Roman"/>
          <w:sz w:val="26"/>
          <w:szCs w:val="26"/>
        </w:rPr>
        <w:t>застройщик «Домостроительный комбинат-1» (ИНН:8602058789) о взыскании неустойки за просрочку передачи объекта долевого строительства.</w:t>
      </w:r>
    </w:p>
    <w:p>
      <w:pPr>
        <w:spacing w:before="0" w:after="0"/>
        <w:ind w:firstLine="709"/>
        <w:jc w:val="both"/>
        <w:rPr>
          <w:sz w:val="26"/>
          <w:szCs w:val="26"/>
        </w:rPr>
      </w:pPr>
      <w:r>
        <w:rPr>
          <w:rFonts w:ascii="Times New Roman" w:eastAsia="Times New Roman" w:hAnsi="Times New Roman" w:cs="Times New Roman"/>
          <w:sz w:val="26"/>
          <w:szCs w:val="26"/>
        </w:rPr>
        <w:t xml:space="preserve">Взыскать с АО «Специализированный застройщик «Домостроительный комбинат-1» в пользу Баженовой </w:t>
      </w:r>
      <w:r>
        <w:rPr>
          <w:rStyle w:val="cat-UserDefinedgrp-61rplc-81"/>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денежные средства в размере </w:t>
      </w:r>
      <w:r>
        <w:rPr>
          <w:rFonts w:ascii="Times New Roman" w:eastAsia="Times New Roman" w:hAnsi="Times New Roman" w:cs="Times New Roman"/>
          <w:sz w:val="26"/>
          <w:szCs w:val="26"/>
        </w:rPr>
        <w:t>38</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850,00</w:t>
      </w:r>
      <w:r>
        <w:rPr>
          <w:rFonts w:ascii="Times New Roman" w:eastAsia="Times New Roman" w:hAnsi="Times New Roman" w:cs="Times New Roman"/>
          <w:sz w:val="26"/>
          <w:szCs w:val="26"/>
        </w:rPr>
        <w:t xml:space="preserve"> руб., в том числе:</w:t>
      </w:r>
    </w:p>
    <w:p>
      <w:pPr>
        <w:spacing w:before="0" w:after="0"/>
        <w:ind w:firstLine="709"/>
        <w:jc w:val="both"/>
        <w:rPr>
          <w:sz w:val="26"/>
          <w:szCs w:val="26"/>
        </w:rPr>
      </w:pPr>
      <w:r>
        <w:rPr>
          <w:rFonts w:ascii="Times New Roman" w:eastAsia="Times New Roman" w:hAnsi="Times New Roman" w:cs="Times New Roman"/>
          <w:sz w:val="26"/>
          <w:szCs w:val="26"/>
        </w:rPr>
        <w:t>-30</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000,0 руб. – неустойка за просрочку передачи объекта строительства по договору ДДУ №ХМ/4кв.103/2023 за период с 01.01.2026 по 12.01.2026</w:t>
      </w:r>
    </w:p>
    <w:p>
      <w:pPr>
        <w:spacing w:before="0" w:after="0"/>
        <w:ind w:firstLine="709"/>
        <w:jc w:val="both"/>
        <w:rPr>
          <w:sz w:val="26"/>
          <w:szCs w:val="26"/>
        </w:rPr>
      </w:pPr>
      <w:r>
        <w:rPr>
          <w:rFonts w:ascii="Times New Roman" w:eastAsia="Times New Roman" w:hAnsi="Times New Roman" w:cs="Times New Roman"/>
          <w:sz w:val="26"/>
          <w:szCs w:val="26"/>
        </w:rPr>
        <w:t>-</w:t>
      </w:r>
      <w:r>
        <w:rPr>
          <w:rFonts w:ascii="Times New Roman" w:eastAsia="Times New Roman" w:hAnsi="Times New Roman" w:cs="Times New Roman"/>
          <w:sz w:val="26"/>
          <w:szCs w:val="26"/>
        </w:rPr>
        <w:t>7</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000,0 руб. – компенсация морального вреда</w:t>
      </w:r>
    </w:p>
    <w:p>
      <w:pPr>
        <w:spacing w:before="0" w:after="0"/>
        <w:ind w:firstLine="709"/>
        <w:jc w:val="both"/>
        <w:rPr>
          <w:sz w:val="26"/>
          <w:szCs w:val="26"/>
        </w:rPr>
      </w:pPr>
      <w:r>
        <w:rPr>
          <w:rFonts w:ascii="Times New Roman" w:eastAsia="Times New Roman" w:hAnsi="Times New Roman" w:cs="Times New Roman"/>
          <w:sz w:val="26"/>
          <w:szCs w:val="26"/>
        </w:rPr>
        <w:t>-</w:t>
      </w:r>
      <w:r>
        <w:rPr>
          <w:rFonts w:ascii="Times New Roman" w:eastAsia="Times New Roman" w:hAnsi="Times New Roman" w:cs="Times New Roman"/>
          <w:sz w:val="26"/>
          <w:szCs w:val="26"/>
        </w:rPr>
        <w:t>1850,0</w:t>
      </w:r>
      <w:r>
        <w:rPr>
          <w:rFonts w:ascii="Times New Roman" w:eastAsia="Times New Roman" w:hAnsi="Times New Roman" w:cs="Times New Roman"/>
          <w:sz w:val="26"/>
          <w:szCs w:val="26"/>
        </w:rPr>
        <w:t xml:space="preserve"> руб. –штраф </w:t>
      </w:r>
    </w:p>
    <w:p>
      <w:pPr>
        <w:spacing w:before="0" w:after="0"/>
        <w:ind w:firstLine="709"/>
        <w:jc w:val="both"/>
        <w:rPr>
          <w:sz w:val="26"/>
          <w:szCs w:val="26"/>
        </w:rPr>
      </w:pPr>
      <w:r>
        <w:rPr>
          <w:rFonts w:ascii="Times New Roman" w:eastAsia="Times New Roman" w:hAnsi="Times New Roman" w:cs="Times New Roman"/>
          <w:sz w:val="26"/>
          <w:szCs w:val="26"/>
        </w:rPr>
        <w:t xml:space="preserve">В порядке распределения судебных расходов взыскать с </w:t>
      </w:r>
      <w:r>
        <w:rPr>
          <w:rFonts w:ascii="Times New Roman" w:eastAsia="Times New Roman" w:hAnsi="Times New Roman" w:cs="Times New Roman"/>
          <w:sz w:val="26"/>
          <w:szCs w:val="26"/>
        </w:rPr>
        <w:t xml:space="preserve">АО «Специализированный застройщик «Домостроительный комбинат-1» в пользу </w:t>
      </w:r>
      <w:r>
        <w:rPr>
          <w:rFonts w:ascii="Times New Roman" w:eastAsia="Times New Roman" w:hAnsi="Times New Roman" w:cs="Times New Roman"/>
          <w:sz w:val="26"/>
          <w:szCs w:val="26"/>
        </w:rPr>
        <w:t xml:space="preserve">Баженовой </w:t>
      </w:r>
      <w:r>
        <w:rPr>
          <w:rStyle w:val="cat-UserDefinedgrp-61rplc-90"/>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расхо</w:t>
      </w:r>
      <w:r>
        <w:rPr>
          <w:rFonts w:ascii="Times New Roman" w:eastAsia="Times New Roman" w:hAnsi="Times New Roman" w:cs="Times New Roman"/>
          <w:sz w:val="26"/>
          <w:szCs w:val="26"/>
        </w:rPr>
        <w:t>ды на представителя в размере 15</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 xml:space="preserve">000,0 руб., почтовые расходы в размере </w:t>
      </w:r>
      <w:r>
        <w:rPr>
          <w:rFonts w:ascii="Times New Roman" w:eastAsia="Times New Roman" w:hAnsi="Times New Roman" w:cs="Times New Roman"/>
          <w:sz w:val="26"/>
          <w:szCs w:val="26"/>
        </w:rPr>
        <w:t>368,95</w:t>
      </w:r>
      <w:r>
        <w:rPr>
          <w:rFonts w:ascii="Times New Roman" w:eastAsia="Times New Roman" w:hAnsi="Times New Roman" w:cs="Times New Roman"/>
          <w:sz w:val="26"/>
          <w:szCs w:val="26"/>
        </w:rPr>
        <w:t xml:space="preserve"> руб.</w:t>
      </w:r>
    </w:p>
    <w:p>
      <w:pPr>
        <w:spacing w:before="0" w:after="0"/>
        <w:ind w:firstLine="709"/>
        <w:jc w:val="both"/>
        <w:rPr>
          <w:sz w:val="26"/>
          <w:szCs w:val="26"/>
        </w:rPr>
      </w:pPr>
      <w:r>
        <w:rPr>
          <w:rFonts w:ascii="Times New Roman" w:eastAsia="Times New Roman" w:hAnsi="Times New Roman" w:cs="Times New Roman"/>
          <w:sz w:val="26"/>
          <w:szCs w:val="26"/>
        </w:rPr>
        <w:t xml:space="preserve">Взыскать с </w:t>
      </w:r>
      <w:r>
        <w:rPr>
          <w:rFonts w:ascii="Times New Roman" w:eastAsia="Times New Roman" w:hAnsi="Times New Roman" w:cs="Times New Roman"/>
          <w:sz w:val="26"/>
          <w:szCs w:val="26"/>
        </w:rPr>
        <w:t>АО «Специализированный застройщик «Домостроительный комбинат-1»</w:t>
      </w:r>
      <w:r>
        <w:rPr>
          <w:rFonts w:ascii="Times New Roman" w:eastAsia="Times New Roman" w:hAnsi="Times New Roman" w:cs="Times New Roman"/>
          <w:sz w:val="26"/>
          <w:szCs w:val="26"/>
        </w:rPr>
        <w:t xml:space="preserve"> в пользу бюджета государственную пошлину в размере 7000 руб., исходя из требований имущественного и неимущественного характера.</w:t>
      </w:r>
    </w:p>
    <w:p>
      <w:pPr>
        <w:spacing w:before="0" w:after="0"/>
        <w:ind w:firstLine="709"/>
        <w:jc w:val="both"/>
        <w:rPr>
          <w:sz w:val="26"/>
          <w:szCs w:val="26"/>
        </w:rPr>
      </w:pPr>
      <w:r>
        <w:rPr>
          <w:rFonts w:ascii="Times New Roman" w:eastAsia="Times New Roman" w:hAnsi="Times New Roman" w:cs="Times New Roman"/>
          <w:sz w:val="26"/>
          <w:szCs w:val="26"/>
        </w:rPr>
        <w:t>В удовлетворении исковых требований о взыскании неустойки в размере 34000 руб., компенсации морального вреда в размере 13000 руб., штрафа в размере 50% от суммы присужденной судом в порядке Закона «О защите прав потребителей», расходов на представителя в размере 20000 руб., и почтовых расходов в размере 418,05 руб. отказать.</w:t>
      </w:r>
    </w:p>
    <w:p>
      <w:pPr>
        <w:spacing w:before="0" w:after="0"/>
        <w:ind w:firstLine="720"/>
        <w:jc w:val="both"/>
        <w:rPr>
          <w:sz w:val="26"/>
          <w:szCs w:val="26"/>
        </w:rPr>
      </w:pPr>
      <w:r>
        <w:rPr>
          <w:rFonts w:ascii="Times New Roman" w:eastAsia="Times New Roman" w:hAnsi="Times New Roman" w:cs="Times New Roman"/>
          <w:sz w:val="26"/>
          <w:szCs w:val="26"/>
        </w:rPr>
        <w:t>Решение может быть обжаловано в Ханты-Мансийский районный суд путем подачи жалобы мировому судье в течение месяца со дня принятия мировым судьей решения.</w:t>
      </w:r>
    </w:p>
    <w:p>
      <w:pPr>
        <w:spacing w:before="0" w:after="0"/>
        <w:ind w:firstLine="720"/>
        <w:jc w:val="both"/>
        <w:rPr>
          <w:sz w:val="26"/>
          <w:szCs w:val="26"/>
        </w:rPr>
      </w:pPr>
      <w:r>
        <w:rPr>
          <w:rFonts w:ascii="Times New Roman" w:eastAsia="Times New Roman" w:hAnsi="Times New Roman" w:cs="Times New Roman"/>
          <w:sz w:val="26"/>
          <w:szCs w:val="26"/>
        </w:rPr>
        <w:t>Мотивированное решение составлено 16.10.2026, в связи с поступлением апелляционной жалобы.</w:t>
      </w:r>
    </w:p>
    <w:p>
      <w:pPr>
        <w:spacing w:before="0" w:after="0"/>
        <w:ind w:firstLine="720"/>
        <w:jc w:val="both"/>
        <w:rPr>
          <w:sz w:val="26"/>
          <w:szCs w:val="26"/>
        </w:rPr>
      </w:pPr>
    </w:p>
    <w:p>
      <w:pPr>
        <w:widowControl w:val="0"/>
        <w:spacing w:before="0" w:after="0"/>
        <w:jc w:val="both"/>
        <w:rPr>
          <w:sz w:val="26"/>
          <w:szCs w:val="26"/>
        </w:rPr>
      </w:pPr>
    </w:p>
    <w:p>
      <w:pPr>
        <w:widowControl w:val="0"/>
        <w:spacing w:before="0" w:after="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Ю.Б.Миненко</w:t>
      </w:r>
    </w:p>
    <w:p>
      <w:pPr>
        <w:widowControl w:val="0"/>
        <w:spacing w:before="0" w:after="0"/>
        <w:jc w:val="both"/>
        <w:rPr>
          <w:sz w:val="26"/>
          <w:szCs w:val="26"/>
        </w:rPr>
      </w:pPr>
    </w:p>
    <w:p>
      <w:pPr>
        <w:widowControl w:val="0"/>
        <w:spacing w:before="0" w:after="0"/>
        <w:jc w:val="both"/>
        <w:rPr>
          <w:sz w:val="26"/>
          <w:szCs w:val="26"/>
        </w:rPr>
      </w:pPr>
      <w:r>
        <w:rPr>
          <w:rFonts w:ascii="Times New Roman" w:eastAsia="Times New Roman" w:hAnsi="Times New Roman" w:cs="Times New Roman"/>
          <w:sz w:val="26"/>
          <w:szCs w:val="26"/>
        </w:rPr>
        <w:t>Копия верна:</w:t>
      </w:r>
    </w:p>
    <w:p>
      <w:pPr>
        <w:widowControl w:val="0"/>
        <w:spacing w:before="0" w:after="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Ю.Б.Миненко</w:t>
      </w:r>
    </w:p>
    <w:sectPr>
      <w:headerReference w:type="default" r:id="rId12"/>
      <w:pgMar w:header="708" w:footer="708"/>
      <w:cols w:space="708"/>
      <w:titlePg/>
    </w:sectPr>
  </w:body>
</w:document>
</file>

<file path=word/fontTable.xml><?xml version="1.0" encoding="utf-8"?>
<w:fonts xmlns:r="http://schemas.openxmlformats.org/officeDocument/2006/relationships" xmlns:w="http://schemas.openxmlformats.org/wordprocessingml/2006/main"/>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5385004"/>
      <w:placeholder>
        <w:docPart w:val="DefaultPlaceholder_22675703"/>
      </w:placeholder>
      <w:showingPlcHdr/>
      <w:richText/>
    </w:sdtPr>
    <w:sdtContent>
      <w:p>
        <w:pPr>
          <w:spacing w:before="0" w:after="0"/>
          <w:jc w:val="center"/>
          <w:rPr>
            <w:sz w:val="22"/>
            <w:szCs w:val="22"/>
          </w:rPr>
        </w:pPr>
        <w:r>
          <w:rPr>
            <w:sz w:val="22"/>
            <w:szCs w:val="22"/>
          </w:rPr>
          <w:fldChar w:fldCharType="begin"/>
        </w:r>
        <w:r>
          <w:rPr>
            <w:sz w:val="22"/>
            <w:szCs w:val="22"/>
          </w:rPr>
          <w:instrText>PAGE   \* MERGEFORMAT</w:instrText>
        </w:r>
        <w:r>
          <w:rPr>
            <w:sz w:val="22"/>
            <w:szCs w:val="22"/>
          </w:rPr>
          <w:fldChar w:fldCharType="separate"/>
        </w:r>
        <w:r>
          <w:rPr>
            <w:rFonts w:ascii="Calibri" w:eastAsia="Calibri" w:hAnsi="Calibri" w:cs="Calibri"/>
            <w:sz w:val="22"/>
            <w:szCs w:val="22"/>
          </w:rPr>
          <w:t>1</w:t>
        </w:r>
        <w:r>
          <w:rPr>
            <w:rFonts w:ascii="Calibri" w:eastAsia="Calibri" w:hAnsi="Calibri" w:cs="Calibri"/>
            <w:sz w:val="22"/>
            <w:szCs w:val="22"/>
          </w:rPr>
          <w:fldChar w:fldCharType="end"/>
        </w:r>
      </w:p>
    </w:sdtContent>
  </w:sdt>
  <w:p>
    <w:pPr>
      <w:spacing w:before="0" w:after="0"/>
      <w:rPr>
        <w:sz w:val="22"/>
        <w:szCs w:val="2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PlaceholderText">
    <w:name w:val="Placeholder Text"/>
    <w:basedOn w:val="DefaultParagraphFont"/>
    <w:uiPriority w:val="99"/>
    <w:semiHidden/>
    <w:rPr>
      <w:color w:val="808080"/>
    </w:rPr>
  </w:style>
  <w:style w:type="character" w:customStyle="1" w:styleId="cat-UserDefinedgrp-61rplc-9">
    <w:name w:val="cat-UserDefined grp-61 rplc-9"/>
    <w:basedOn w:val="DefaultParagraphFont"/>
  </w:style>
  <w:style w:type="character" w:customStyle="1" w:styleId="cat-UserDefinedgrp-61rplc-74">
    <w:name w:val="cat-UserDefined grp-61 rplc-74"/>
    <w:basedOn w:val="DefaultParagraphFont"/>
  </w:style>
  <w:style w:type="character" w:customStyle="1" w:styleId="cat-PassportDatagrp-53rplc-75">
    <w:name w:val="cat-PassportData grp-53 rplc-75"/>
    <w:basedOn w:val="DefaultParagraphFont"/>
  </w:style>
  <w:style w:type="character" w:customStyle="1" w:styleId="cat-UserDefinedgrp-61rplc-81">
    <w:name w:val="cat-UserDefined grp-61 rplc-81"/>
    <w:basedOn w:val="DefaultParagraphFont"/>
  </w:style>
  <w:style w:type="character" w:customStyle="1" w:styleId="cat-UserDefinedgrp-61rplc-90">
    <w:name w:val="cat-UserDefined grp-61 rplc-90"/>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garantF1://70785220.111" TargetMode="External" /><Relationship Id="rId11" Type="http://schemas.openxmlformats.org/officeDocument/2006/relationships/hyperlink" Target="garantF1://12027526.110" TargetMode="External" /><Relationship Id="rId12" Type="http://schemas.openxmlformats.org/officeDocument/2006/relationships/header" Target="header1.xml" /><Relationship Id="rId13" Type="http://schemas.openxmlformats.org/officeDocument/2006/relationships/glossaryDocument" Target="glossary/document.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internet.garant.ru/" TargetMode="External" /><Relationship Id="rId5" Type="http://schemas.openxmlformats.org/officeDocument/2006/relationships/hyperlink" Target="garantF1://12028809.10010" TargetMode="External" /><Relationship Id="rId6" Type="http://schemas.openxmlformats.org/officeDocument/2006/relationships/hyperlink" Target="garantF1://70785220.112" TargetMode="External" /><Relationship Id="rId7" Type="http://schemas.openxmlformats.org/officeDocument/2006/relationships/hyperlink" Target="garantF1://12027526.11002" TargetMode="External" /><Relationship Id="rId8" Type="http://schemas.openxmlformats.org/officeDocument/2006/relationships/hyperlink" Target="garantF1://12028809.98" TargetMode="External" /><Relationship Id="rId9" Type="http://schemas.openxmlformats.org/officeDocument/2006/relationships/hyperlink" Target="garantF1://12028809.100"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22675703"/>
        <w:category>
          <w:name w:val="General"/>
          <w:gallery w:val="placeholder"/>
        </w:category>
        <w:types>
          <w:type w:val="bbPlcHdr"/>
        </w:types>
        <w:behaviors>
          <w:behavior w:val="content"/>
        </w:behaviors>
        <w:guid w:val="{E3711ECD-9F42-49FA-9473-996C2334BAE5}"/>
      </w:docPartPr>
      <w:docPartBody>
        <w:p>
          <w:r>
            <w:rPr>
              <w:rStyle w:val="PlaceholderText"/>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character" w:default="1" w:styleId="DefaultParagraphFont">
    <w:name w:val="Default Paragraph Font"/>
    <w:uiPriority w:val="1"/>
    <w:semiHidden/>
    <w:unhideWhenUsed/>
  </w:style>
  <w:style w:type="character" w:customStyle="1" w:styleId="PlaceholderText">
    <w:name w:val="Placeholder Text"/>
    <w:basedOn w:val="DefaultParagraphFont"/>
    <w:uiPriority w:val="99"/>
    <w:semiHidden/>
    <w:rPr>
      <w:color w:val="808080"/>
    </w:rPr>
  </w:style>
</w:styles>
</file>

<file path=word/glossary/webSettings.xml><?xml version="1.0" encoding="utf-8"?>
<w:webSettings xmlns:r="http://schemas.openxmlformats.org/officeDocument/2006/relationships" xmlns:w="http://schemas.openxmlformats.org/wordprocessingml/2006/main"/>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